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C603" w14:textId="0FD23100" w:rsidR="007B45B6" w:rsidRDefault="00FF090A" w:rsidP="007B45B6">
      <w:pPr>
        <w:rPr>
          <w:rFonts w:ascii="Montserrat Light" w:hAnsi="Montserrat Light"/>
          <w:noProof/>
          <w:color w:val="000000"/>
          <w:sz w:val="23"/>
          <w:szCs w:val="23"/>
        </w:rPr>
      </w:pPr>
      <w:r>
        <w:rPr>
          <w:noProof/>
        </w:rPr>
        <mc:AlternateContent>
          <mc:Choice Requires="wps">
            <w:drawing>
              <wp:anchor distT="0" distB="0" distL="114300" distR="114300" simplePos="0" relativeHeight="251664384" behindDoc="0" locked="0" layoutInCell="1" allowOverlap="1" wp14:anchorId="55B7F4C7" wp14:editId="03AEC216">
                <wp:simplePos x="0" y="0"/>
                <wp:positionH relativeFrom="column">
                  <wp:posOffset>-304800</wp:posOffset>
                </wp:positionH>
                <wp:positionV relativeFrom="paragraph">
                  <wp:posOffset>-514985</wp:posOffset>
                </wp:positionV>
                <wp:extent cx="4981575" cy="1409700"/>
                <wp:effectExtent l="0" t="0" r="9525" b="0"/>
                <wp:wrapNone/>
                <wp:docPr id="14" name="Rectangle 14"/>
                <wp:cNvGraphicFramePr/>
                <a:graphic xmlns:a="http://schemas.openxmlformats.org/drawingml/2006/main">
                  <a:graphicData uri="http://schemas.microsoft.com/office/word/2010/wordprocessingShape">
                    <wps:wsp>
                      <wps:cNvSpPr/>
                      <wps:spPr>
                        <a:xfrm>
                          <a:off x="0" y="0"/>
                          <a:ext cx="4981575" cy="1409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89117" w14:textId="628FA299" w:rsidR="003A3CC7" w:rsidRPr="00892710" w:rsidRDefault="003A3CC7" w:rsidP="00892710">
                            <w:pPr>
                              <w:spacing w:before="0" w:after="240" w:line="240" w:lineRule="auto"/>
                              <w:jc w:val="center"/>
                              <w:rPr>
                                <w:rFonts w:ascii="Arial" w:hAnsi="Arial" w:cs="Arial"/>
                                <w:b/>
                                <w:bCs/>
                                <w:sz w:val="32"/>
                                <w:szCs w:val="32"/>
                              </w:rPr>
                            </w:pPr>
                            <w:bookmarkStart w:id="0" w:name="_Hlk98937647"/>
                            <w:bookmarkEnd w:id="0"/>
                            <w:r w:rsidRPr="00892710">
                              <w:rPr>
                                <w:rFonts w:ascii="Arial" w:hAnsi="Arial" w:cs="Arial"/>
                                <w:b/>
                                <w:bCs/>
                                <w:sz w:val="32"/>
                                <w:szCs w:val="32"/>
                              </w:rPr>
                              <w:t>Administration of Criminal Justice Monitoring Committee</w:t>
                            </w:r>
                            <w:r w:rsidR="00180C6C">
                              <w:rPr>
                                <w:rFonts w:ascii="Arial" w:hAnsi="Arial" w:cs="Arial"/>
                                <w:b/>
                                <w:bCs/>
                                <w:sz w:val="32"/>
                                <w:szCs w:val="32"/>
                              </w:rPr>
                              <w:t xml:space="preserve"> (ACJMC) - Federal</w:t>
                            </w:r>
                          </w:p>
                          <w:p w14:paraId="3697911E" w14:textId="77777777" w:rsidR="00204FAD" w:rsidRPr="00892710" w:rsidRDefault="00204FAD" w:rsidP="003A3CC7">
                            <w:pPr>
                              <w:jc w:val="center"/>
                              <w:rPr>
                                <w:b/>
                                <w:bCs/>
                                <w:sz w:val="4"/>
                                <w:szCs w:val="4"/>
                              </w:rPr>
                            </w:pPr>
                          </w:p>
                          <w:p w14:paraId="010E8ECE" w14:textId="2C1D93BD" w:rsidR="003A3CC7" w:rsidRPr="00892710" w:rsidRDefault="003A3CC7" w:rsidP="00204FAD">
                            <w:pPr>
                              <w:spacing w:before="0" w:after="0"/>
                              <w:jc w:val="center"/>
                              <w:rPr>
                                <w:rFonts w:ascii="Arial" w:hAnsi="Arial" w:cs="Arial"/>
                                <w:b/>
                                <w:bCs/>
                                <w:sz w:val="26"/>
                                <w:szCs w:val="26"/>
                              </w:rPr>
                            </w:pPr>
                            <w:r w:rsidRPr="00892710">
                              <w:rPr>
                                <w:rFonts w:ascii="Arial" w:hAnsi="Arial" w:cs="Arial"/>
                                <w:b/>
                                <w:bCs/>
                                <w:sz w:val="26"/>
                                <w:szCs w:val="26"/>
                              </w:rPr>
                              <w:t xml:space="preserve">Monthly Newsletter – Volume 1, Issue </w:t>
                            </w:r>
                            <w:r w:rsidR="00C307AA">
                              <w:rPr>
                                <w:rFonts w:ascii="Arial" w:hAnsi="Arial" w:cs="Arial"/>
                                <w:b/>
                                <w:bCs/>
                                <w:sz w:val="26"/>
                                <w:szCs w:val="26"/>
                              </w:rPr>
                              <w:t>4</w:t>
                            </w:r>
                            <w:r w:rsidR="00622F31">
                              <w:rPr>
                                <w:rFonts w:ascii="Arial" w:hAnsi="Arial" w:cs="Arial"/>
                                <w:b/>
                                <w:bCs/>
                                <w:sz w:val="26"/>
                                <w:szCs w:val="26"/>
                              </w:rPr>
                              <w:t>.</w:t>
                            </w:r>
                          </w:p>
                          <w:p w14:paraId="377E14AD" w14:textId="005A0E7C" w:rsidR="003A3CC7" w:rsidRPr="00892710" w:rsidRDefault="00C307AA" w:rsidP="003A3CC7">
                            <w:pPr>
                              <w:jc w:val="center"/>
                              <w:rPr>
                                <w:rFonts w:ascii="Arial" w:hAnsi="Arial" w:cs="Arial"/>
                                <w:b/>
                                <w:bCs/>
                                <w:sz w:val="26"/>
                                <w:szCs w:val="26"/>
                              </w:rPr>
                            </w:pPr>
                            <w:r>
                              <w:rPr>
                                <w:rFonts w:ascii="Arial" w:hAnsi="Arial" w:cs="Arial"/>
                                <w:b/>
                                <w:bCs/>
                                <w:sz w:val="26"/>
                                <w:szCs w:val="26"/>
                              </w:rPr>
                              <w:t>April</w:t>
                            </w:r>
                            <w:r w:rsidR="003826A6">
                              <w:rPr>
                                <w:rFonts w:ascii="Arial" w:hAnsi="Arial" w:cs="Arial"/>
                                <w:b/>
                                <w:bCs/>
                                <w:sz w:val="26"/>
                                <w:szCs w:val="26"/>
                              </w:rPr>
                              <w:t xml:space="preserve"> </w:t>
                            </w:r>
                            <w:r w:rsidR="003A3CC7" w:rsidRPr="00892710">
                              <w:rPr>
                                <w:rFonts w:ascii="Arial" w:hAnsi="Arial" w:cs="Arial"/>
                                <w:b/>
                                <w:bCs/>
                                <w:sz w:val="26"/>
                                <w:szCs w:val="26"/>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7F4C7" id="Rectangle 14" o:spid="_x0000_s1026" style="position:absolute;margin-left:-24pt;margin-top:-40.55pt;width:392.2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" fillcolor="#4472c4 [3204]" stroked="f" strokeweight="1pt">
                <v:textbox>
                  <w:txbxContent>
                    <w:p w14:paraId="02889117" w14:textId="628FA299" w:rsidR="003A3CC7" w:rsidRPr="00892710" w:rsidRDefault="003A3CC7" w:rsidP="00892710">
                      <w:pPr>
                        <w:spacing w:before="0" w:after="240" w:line="240" w:lineRule="auto"/>
                        <w:jc w:val="center"/>
                        <w:rPr>
                          <w:rFonts w:ascii="Arial" w:hAnsi="Arial" w:cs="Arial"/>
                          <w:b/>
                          <w:bCs/>
                          <w:sz w:val="32"/>
                          <w:szCs w:val="32"/>
                        </w:rPr>
                      </w:pPr>
                      <w:bookmarkStart w:id="1" w:name="_Hlk98937647"/>
                      <w:bookmarkEnd w:id="1"/>
                      <w:r w:rsidRPr="00892710">
                        <w:rPr>
                          <w:rFonts w:ascii="Arial" w:hAnsi="Arial" w:cs="Arial"/>
                          <w:b/>
                          <w:bCs/>
                          <w:sz w:val="32"/>
                          <w:szCs w:val="32"/>
                        </w:rPr>
                        <w:t>Administration of Criminal Justice Monitoring Committee</w:t>
                      </w:r>
                      <w:r w:rsidR="00180C6C">
                        <w:rPr>
                          <w:rFonts w:ascii="Arial" w:hAnsi="Arial" w:cs="Arial"/>
                          <w:b/>
                          <w:bCs/>
                          <w:sz w:val="32"/>
                          <w:szCs w:val="32"/>
                        </w:rPr>
                        <w:t xml:space="preserve"> (ACJMC) - Federal</w:t>
                      </w:r>
                    </w:p>
                    <w:p w14:paraId="3697911E" w14:textId="77777777" w:rsidR="00204FAD" w:rsidRPr="00892710" w:rsidRDefault="00204FAD" w:rsidP="003A3CC7">
                      <w:pPr>
                        <w:jc w:val="center"/>
                        <w:rPr>
                          <w:b/>
                          <w:bCs/>
                          <w:sz w:val="4"/>
                          <w:szCs w:val="4"/>
                        </w:rPr>
                      </w:pPr>
                    </w:p>
                    <w:p w14:paraId="010E8ECE" w14:textId="2C1D93BD" w:rsidR="003A3CC7" w:rsidRPr="00892710" w:rsidRDefault="003A3CC7" w:rsidP="00204FAD">
                      <w:pPr>
                        <w:spacing w:before="0" w:after="0"/>
                        <w:jc w:val="center"/>
                        <w:rPr>
                          <w:rFonts w:ascii="Arial" w:hAnsi="Arial" w:cs="Arial"/>
                          <w:b/>
                          <w:bCs/>
                          <w:sz w:val="26"/>
                          <w:szCs w:val="26"/>
                        </w:rPr>
                      </w:pPr>
                      <w:r w:rsidRPr="00892710">
                        <w:rPr>
                          <w:rFonts w:ascii="Arial" w:hAnsi="Arial" w:cs="Arial"/>
                          <w:b/>
                          <w:bCs/>
                          <w:sz w:val="26"/>
                          <w:szCs w:val="26"/>
                        </w:rPr>
                        <w:t xml:space="preserve">Monthly Newsletter – Volume 1, Issue </w:t>
                      </w:r>
                      <w:r w:rsidR="00C307AA">
                        <w:rPr>
                          <w:rFonts w:ascii="Arial" w:hAnsi="Arial" w:cs="Arial"/>
                          <w:b/>
                          <w:bCs/>
                          <w:sz w:val="26"/>
                          <w:szCs w:val="26"/>
                        </w:rPr>
                        <w:t>4</w:t>
                      </w:r>
                      <w:r w:rsidR="00622F31">
                        <w:rPr>
                          <w:rFonts w:ascii="Arial" w:hAnsi="Arial" w:cs="Arial"/>
                          <w:b/>
                          <w:bCs/>
                          <w:sz w:val="26"/>
                          <w:szCs w:val="26"/>
                        </w:rPr>
                        <w:t>.</w:t>
                      </w:r>
                    </w:p>
                    <w:p w14:paraId="377E14AD" w14:textId="005A0E7C" w:rsidR="003A3CC7" w:rsidRPr="00892710" w:rsidRDefault="00C307AA" w:rsidP="003A3CC7">
                      <w:pPr>
                        <w:jc w:val="center"/>
                        <w:rPr>
                          <w:rFonts w:ascii="Arial" w:hAnsi="Arial" w:cs="Arial"/>
                          <w:b/>
                          <w:bCs/>
                          <w:sz w:val="26"/>
                          <w:szCs w:val="26"/>
                        </w:rPr>
                      </w:pPr>
                      <w:r>
                        <w:rPr>
                          <w:rFonts w:ascii="Arial" w:hAnsi="Arial" w:cs="Arial"/>
                          <w:b/>
                          <w:bCs/>
                          <w:sz w:val="26"/>
                          <w:szCs w:val="26"/>
                        </w:rPr>
                        <w:t>April</w:t>
                      </w:r>
                      <w:r w:rsidR="003826A6">
                        <w:rPr>
                          <w:rFonts w:ascii="Arial" w:hAnsi="Arial" w:cs="Arial"/>
                          <w:b/>
                          <w:bCs/>
                          <w:sz w:val="26"/>
                          <w:szCs w:val="26"/>
                        </w:rPr>
                        <w:t xml:space="preserve"> </w:t>
                      </w:r>
                      <w:r w:rsidR="003A3CC7" w:rsidRPr="00892710">
                        <w:rPr>
                          <w:rFonts w:ascii="Arial" w:hAnsi="Arial" w:cs="Arial"/>
                          <w:b/>
                          <w:bCs/>
                          <w:sz w:val="26"/>
                          <w:szCs w:val="26"/>
                        </w:rPr>
                        <w:t>2022</w:t>
                      </w:r>
                    </w:p>
                  </w:txbxContent>
                </v:textbox>
              </v:rect>
            </w:pict>
          </mc:Fallback>
        </mc:AlternateContent>
      </w:r>
      <w:r w:rsidRPr="0085364E">
        <w:rPr>
          <w:noProof/>
        </w:rPr>
        <mc:AlternateContent>
          <mc:Choice Requires="wps">
            <w:drawing>
              <wp:anchor distT="0" distB="0" distL="114300" distR="114300" simplePos="0" relativeHeight="251663360" behindDoc="0" locked="0" layoutInCell="1" allowOverlap="1" wp14:anchorId="592956FB" wp14:editId="0DAE96CF">
                <wp:simplePos x="0" y="0"/>
                <wp:positionH relativeFrom="column">
                  <wp:posOffset>-338014</wp:posOffset>
                </wp:positionH>
                <wp:positionV relativeFrom="paragraph">
                  <wp:posOffset>-541176</wp:posOffset>
                </wp:positionV>
                <wp:extent cx="6830008" cy="1476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30008" cy="1476375"/>
                        </a:xfrm>
                        <a:prstGeom prst="rect">
                          <a:avLst/>
                        </a:prstGeom>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9EBFD" w14:textId="431BBDA9" w:rsidR="0070448A" w:rsidRPr="0070448A" w:rsidRDefault="0070448A" w:rsidP="003A3CC7">
                            <w:pPr>
                              <w:jc w:val="right"/>
                              <w:rPr>
                                <w:color w:val="000000" w:themeColor="text1"/>
                                <w:sz w:val="32"/>
                                <w:szCs w:val="32"/>
                              </w:rPr>
                            </w:pPr>
                            <w:r w:rsidRPr="0070448A">
                              <w:rPr>
                                <w:color w:val="000000" w:themeColor="text1"/>
                                <w:sz w:val="32"/>
                                <w:szCs w:val="32"/>
                              </w:rPr>
                              <w:t xml:space="preserve">                       </w:t>
                            </w:r>
                            <w:r>
                              <w:rPr>
                                <w:color w:val="000000" w:themeColor="text1"/>
                                <w:sz w:val="32"/>
                                <w:szCs w:val="32"/>
                              </w:rPr>
                              <w:t xml:space="preserve">                                             </w:t>
                            </w:r>
                            <w:r w:rsidR="003A3CC7" w:rsidRPr="003A3CC7">
                              <w:rPr>
                                <w:noProof/>
                                <w:color w:val="000000" w:themeColor="text1"/>
                                <w:sz w:val="32"/>
                                <w:szCs w:val="32"/>
                              </w:rPr>
                              <w:drawing>
                                <wp:inline distT="0" distB="0" distL="0" distR="0" wp14:anchorId="1A47DACF" wp14:editId="010BD759">
                                  <wp:extent cx="1370965" cy="1134110"/>
                                  <wp:effectExtent l="0" t="0" r="635" b="8890"/>
                                  <wp:docPr id="13" name="Picture 13" descr="A picture containing text, table, indoor,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table, indoor, book&#10;&#10;Description automatically generated"/>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70965" cy="1134110"/>
                                          </a:xfrm>
                                          <a:prstGeom prst="rect">
                                            <a:avLst/>
                                          </a:prstGeom>
                                        </pic:spPr>
                                      </pic:pic>
                                    </a:graphicData>
                                  </a:graphic>
                                </wp:inline>
                              </w:drawing>
                            </w:r>
                            <w:r>
                              <w:rPr>
                                <w:color w:val="000000" w:themeColor="text1"/>
                                <w:sz w:val="32"/>
                                <w:szCs w:val="32"/>
                              </w:rPr>
                              <w:t xml:space="preserve">                                      </w:t>
                            </w:r>
                            <w:r w:rsidRPr="0070448A">
                              <w:rPr>
                                <w:color w:val="000000" w:themeColor="text1"/>
                                <w:sz w:val="32"/>
                                <w:szCs w:val="32"/>
                              </w:rPr>
                              <w:t xml:space="preserve">  </w:t>
                            </w:r>
                            <w:r>
                              <w:rPr>
                                <w:color w:val="000000" w:themeColor="text1"/>
                                <w:sz w:val="32"/>
                                <w:szCs w:val="32"/>
                              </w:rPr>
                              <w:t xml:space="preserve">   </w:t>
                            </w:r>
                            <w:r w:rsidRPr="0070448A">
                              <w:rPr>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956FB" id="Rectangle 1" o:spid="_x0000_s1027" style="position:absolute;margin-left:-26.6pt;margin-top:-42.6pt;width:537.8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" fillcolor="#4472c4 [3204]" strokecolor="#d9e2f3 [660]" strokeweight="1pt">
                <v:textbox>
                  <w:txbxContent>
                    <w:p w14:paraId="2659EBFD" w14:textId="431BBDA9" w:rsidR="0070448A" w:rsidRPr="0070448A" w:rsidRDefault="0070448A" w:rsidP="003A3CC7">
                      <w:pPr>
                        <w:jc w:val="right"/>
                        <w:rPr>
                          <w:color w:val="000000" w:themeColor="text1"/>
                          <w:sz w:val="32"/>
                          <w:szCs w:val="32"/>
                        </w:rPr>
                      </w:pPr>
                      <w:r w:rsidRPr="0070448A">
                        <w:rPr>
                          <w:color w:val="000000" w:themeColor="text1"/>
                          <w:sz w:val="32"/>
                          <w:szCs w:val="32"/>
                        </w:rPr>
                        <w:t xml:space="preserve">                       </w:t>
                      </w:r>
                      <w:r>
                        <w:rPr>
                          <w:color w:val="000000" w:themeColor="text1"/>
                          <w:sz w:val="32"/>
                          <w:szCs w:val="32"/>
                        </w:rPr>
                        <w:t xml:space="preserve">                                             </w:t>
                      </w:r>
                      <w:r w:rsidR="003A3CC7" w:rsidRPr="003A3CC7">
                        <w:rPr>
                          <w:noProof/>
                          <w:color w:val="000000" w:themeColor="text1"/>
                          <w:sz w:val="32"/>
                          <w:szCs w:val="32"/>
                        </w:rPr>
                        <w:drawing>
                          <wp:inline distT="0" distB="0" distL="0" distR="0" wp14:anchorId="1A47DACF" wp14:editId="010BD759">
                            <wp:extent cx="1370965" cy="1134110"/>
                            <wp:effectExtent l="0" t="0" r="635" b="8890"/>
                            <wp:docPr id="13" name="Picture 13" descr="A picture containing text, table, indoor,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table, indoor, book&#10;&#10;Description automatically generated"/>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70965" cy="1134110"/>
                                    </a:xfrm>
                                    <a:prstGeom prst="rect">
                                      <a:avLst/>
                                    </a:prstGeom>
                                  </pic:spPr>
                                </pic:pic>
                              </a:graphicData>
                            </a:graphic>
                          </wp:inline>
                        </w:drawing>
                      </w:r>
                      <w:r>
                        <w:rPr>
                          <w:color w:val="000000" w:themeColor="text1"/>
                          <w:sz w:val="32"/>
                          <w:szCs w:val="32"/>
                        </w:rPr>
                        <w:t xml:space="preserve">                                      </w:t>
                      </w:r>
                      <w:r w:rsidRPr="0070448A">
                        <w:rPr>
                          <w:color w:val="000000" w:themeColor="text1"/>
                          <w:sz w:val="32"/>
                          <w:szCs w:val="32"/>
                        </w:rPr>
                        <w:t xml:space="preserve">  </w:t>
                      </w:r>
                      <w:r>
                        <w:rPr>
                          <w:color w:val="000000" w:themeColor="text1"/>
                          <w:sz w:val="32"/>
                          <w:szCs w:val="32"/>
                        </w:rPr>
                        <w:t xml:space="preserve">   </w:t>
                      </w:r>
                      <w:r w:rsidRPr="0070448A">
                        <w:rPr>
                          <w:color w:val="000000" w:themeColor="text1"/>
                          <w:sz w:val="32"/>
                          <w:szCs w:val="32"/>
                        </w:rPr>
                        <w:t xml:space="preserve">  </w:t>
                      </w:r>
                    </w:p>
                  </w:txbxContent>
                </v:textbox>
              </v:rect>
            </w:pict>
          </mc:Fallback>
        </mc:AlternateContent>
      </w:r>
    </w:p>
    <w:p w14:paraId="786630C3" w14:textId="0E045D12" w:rsidR="007B45B6" w:rsidRPr="0070448A" w:rsidRDefault="007B45B6" w:rsidP="007B45B6">
      <w:pPr>
        <w:ind w:left="-630"/>
        <w:rPr>
          <w:rFonts w:ascii="Montserrat Light" w:hAnsi="Montserrat Light"/>
          <w:noProof/>
          <w:color w:val="000000"/>
          <w:sz w:val="16"/>
          <w:szCs w:val="16"/>
        </w:rPr>
      </w:pPr>
    </w:p>
    <w:p w14:paraId="7DEB9D00" w14:textId="4ED39C4C" w:rsidR="003A3CC7" w:rsidRDefault="00DB0556" w:rsidP="007B45B6">
      <w:pPr>
        <w:ind w:left="-630"/>
        <w:rPr>
          <w:rFonts w:ascii="Montserrat Light" w:hAnsi="Montserrat Light"/>
          <w:noProof/>
          <w:color w:val="000000"/>
          <w:sz w:val="23"/>
          <w:szCs w:val="23"/>
        </w:rPr>
      </w:pPr>
      <w:r w:rsidRPr="00736701">
        <w:rPr>
          <w:rFonts w:ascii="Montserrat Light" w:hAnsi="Montserrat Light"/>
          <w:noProof/>
          <w:color w:val="000000"/>
          <w:sz w:val="23"/>
          <w:szCs w:val="23"/>
        </w:rPr>
        <mc:AlternateContent>
          <mc:Choice Requires="wps">
            <w:drawing>
              <wp:anchor distT="45720" distB="45720" distL="114300" distR="114300" simplePos="0" relativeHeight="251666432" behindDoc="0" locked="0" layoutInCell="1" allowOverlap="1" wp14:anchorId="03D3B707" wp14:editId="3F1FF36C">
                <wp:simplePos x="0" y="0"/>
                <wp:positionH relativeFrom="column">
                  <wp:posOffset>-328295</wp:posOffset>
                </wp:positionH>
                <wp:positionV relativeFrom="paragraph">
                  <wp:posOffset>335280</wp:posOffset>
                </wp:positionV>
                <wp:extent cx="3133725" cy="163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38300"/>
                        </a:xfrm>
                        <a:prstGeom prst="rect">
                          <a:avLst/>
                        </a:prstGeom>
                        <a:solidFill>
                          <a:srgbClr val="FFFFFF"/>
                        </a:solidFill>
                        <a:ln w="9525">
                          <a:noFill/>
                          <a:miter lim="800000"/>
                          <a:headEnd/>
                          <a:tailEnd/>
                        </a:ln>
                      </wps:spPr>
                      <wps:txbx>
                        <w:txbxContent>
                          <w:p w14:paraId="4C7BCF0C" w14:textId="2B3F4444" w:rsidR="00736701" w:rsidRPr="00892710" w:rsidRDefault="00736701" w:rsidP="00A979E4">
                            <w:pPr>
                              <w:spacing w:before="0" w:after="0" w:line="240" w:lineRule="auto"/>
                              <w:jc w:val="center"/>
                              <w:rPr>
                                <w:rFonts w:ascii="Arial" w:hAnsi="Arial" w:cs="Arial"/>
                                <w:b/>
                                <w:bCs/>
                                <w:u w:val="single"/>
                              </w:rPr>
                            </w:pPr>
                            <w:r w:rsidRPr="00892710">
                              <w:rPr>
                                <w:rFonts w:ascii="Arial" w:hAnsi="Arial" w:cs="Arial"/>
                                <w:b/>
                                <w:bCs/>
                                <w:u w:val="single"/>
                              </w:rPr>
                              <w:t xml:space="preserve">Inside this </w:t>
                            </w:r>
                            <w:r w:rsidR="00A979E4">
                              <w:rPr>
                                <w:rFonts w:ascii="Arial" w:hAnsi="Arial" w:cs="Arial"/>
                                <w:b/>
                                <w:bCs/>
                                <w:u w:val="single"/>
                              </w:rPr>
                              <w:t>I</w:t>
                            </w:r>
                            <w:r w:rsidRPr="00892710">
                              <w:rPr>
                                <w:rFonts w:ascii="Arial" w:hAnsi="Arial" w:cs="Arial"/>
                                <w:b/>
                                <w:bCs/>
                                <w:u w:val="single"/>
                              </w:rPr>
                              <w:t>ssue</w:t>
                            </w:r>
                          </w:p>
                          <w:p w14:paraId="57BCDE56" w14:textId="77777777" w:rsidR="00746EC8" w:rsidRPr="00A755EA" w:rsidRDefault="00746EC8" w:rsidP="00977366">
                            <w:pPr>
                              <w:pStyle w:val="ListParagraph"/>
                              <w:numPr>
                                <w:ilvl w:val="0"/>
                                <w:numId w:val="2"/>
                              </w:numPr>
                              <w:spacing w:before="0" w:after="240" w:line="360" w:lineRule="auto"/>
                              <w:rPr>
                                <w:rFonts w:ascii="Arial" w:hAnsi="Arial" w:cs="Arial"/>
                                <w:sz w:val="18"/>
                                <w:szCs w:val="18"/>
                              </w:rPr>
                            </w:pPr>
                            <w:r w:rsidRPr="00A755EA">
                              <w:rPr>
                                <w:rFonts w:ascii="Arial" w:hAnsi="Arial" w:cs="Arial"/>
                                <w:sz w:val="18"/>
                                <w:szCs w:val="18"/>
                              </w:rPr>
                              <w:t>Editor’s Note.</w:t>
                            </w:r>
                          </w:p>
                          <w:p w14:paraId="03AA7538" w14:textId="77777777" w:rsidR="00746EC8" w:rsidRPr="00A755EA" w:rsidRDefault="00746EC8" w:rsidP="00977366">
                            <w:pPr>
                              <w:pStyle w:val="ListParagraph"/>
                              <w:numPr>
                                <w:ilvl w:val="0"/>
                                <w:numId w:val="2"/>
                              </w:numPr>
                              <w:spacing w:before="0" w:after="240" w:line="360" w:lineRule="auto"/>
                              <w:rPr>
                                <w:rFonts w:ascii="Arial" w:hAnsi="Arial" w:cs="Arial"/>
                                <w:sz w:val="18"/>
                                <w:szCs w:val="18"/>
                              </w:rPr>
                            </w:pPr>
                            <w:r w:rsidRPr="00A755EA">
                              <w:rPr>
                                <w:rFonts w:ascii="Arial" w:hAnsi="Arial" w:cs="Arial"/>
                                <w:sz w:val="18"/>
                                <w:szCs w:val="18"/>
                              </w:rPr>
                              <w:t>Message from the Executive Secretary’s Desk.</w:t>
                            </w:r>
                          </w:p>
                          <w:p w14:paraId="3D5F8F01" w14:textId="031A5F29" w:rsidR="00746EC8" w:rsidRPr="00A755EA" w:rsidRDefault="00746EC8" w:rsidP="00977366">
                            <w:pPr>
                              <w:pStyle w:val="ListParagraph"/>
                              <w:numPr>
                                <w:ilvl w:val="0"/>
                                <w:numId w:val="2"/>
                              </w:numPr>
                              <w:spacing w:before="0" w:after="240" w:line="360" w:lineRule="auto"/>
                              <w:rPr>
                                <w:rFonts w:ascii="Arial" w:hAnsi="Arial" w:cs="Arial"/>
                                <w:sz w:val="18"/>
                                <w:szCs w:val="18"/>
                              </w:rPr>
                            </w:pPr>
                            <w:r w:rsidRPr="00A755EA">
                              <w:rPr>
                                <w:rFonts w:ascii="Arial" w:hAnsi="Arial" w:cs="Arial"/>
                                <w:sz w:val="18"/>
                                <w:szCs w:val="18"/>
                              </w:rPr>
                              <w:t xml:space="preserve">Key Developments in </w:t>
                            </w:r>
                            <w:r w:rsidR="00033893">
                              <w:rPr>
                                <w:rFonts w:ascii="Arial" w:hAnsi="Arial" w:cs="Arial"/>
                                <w:sz w:val="18"/>
                                <w:szCs w:val="18"/>
                              </w:rPr>
                              <w:t xml:space="preserve">the </w:t>
                            </w:r>
                            <w:r w:rsidRPr="00A755EA">
                              <w:rPr>
                                <w:rFonts w:ascii="Arial" w:hAnsi="Arial" w:cs="Arial"/>
                                <w:sz w:val="18"/>
                                <w:szCs w:val="18"/>
                              </w:rPr>
                              <w:t xml:space="preserve">Operations of </w:t>
                            </w:r>
                            <w:r w:rsidR="00967954">
                              <w:rPr>
                                <w:rFonts w:ascii="Arial" w:hAnsi="Arial" w:cs="Arial"/>
                                <w:sz w:val="18"/>
                                <w:szCs w:val="18"/>
                              </w:rPr>
                              <w:t xml:space="preserve">some </w:t>
                            </w:r>
                            <w:r w:rsidR="00033893">
                              <w:rPr>
                                <w:rFonts w:ascii="Arial" w:hAnsi="Arial" w:cs="Arial"/>
                                <w:sz w:val="18"/>
                                <w:szCs w:val="18"/>
                              </w:rPr>
                              <w:t xml:space="preserve">Agencies Implementing the ACJA 2015. </w:t>
                            </w:r>
                            <w:r w:rsidRPr="00A755EA">
                              <w:rPr>
                                <w:rFonts w:ascii="Arial" w:hAnsi="Arial" w:cs="Arial"/>
                                <w:sz w:val="18"/>
                                <w:szCs w:val="18"/>
                              </w:rPr>
                              <w:t xml:space="preserve"> </w:t>
                            </w:r>
                          </w:p>
                          <w:p w14:paraId="70BE9A84" w14:textId="77777777" w:rsidR="00235739" w:rsidRPr="00235739" w:rsidRDefault="00746EC8" w:rsidP="00977366">
                            <w:pPr>
                              <w:pStyle w:val="ListParagraph"/>
                              <w:numPr>
                                <w:ilvl w:val="0"/>
                                <w:numId w:val="7"/>
                              </w:numPr>
                              <w:spacing w:before="0" w:after="120" w:line="360" w:lineRule="auto"/>
                              <w:rPr>
                                <w:rFonts w:ascii="Arial" w:hAnsi="Arial" w:cs="Arial"/>
                                <w:sz w:val="18"/>
                                <w:szCs w:val="18"/>
                              </w:rPr>
                            </w:pPr>
                            <w:r w:rsidRPr="00A755EA">
                              <w:rPr>
                                <w:rFonts w:ascii="Arial" w:hAnsi="Arial" w:cs="Arial"/>
                                <w:b/>
                                <w:bCs/>
                                <w:sz w:val="18"/>
                                <w:szCs w:val="18"/>
                              </w:rPr>
                              <w:t>Article</w:t>
                            </w:r>
                            <w:r w:rsidRPr="00A755EA">
                              <w:rPr>
                                <w:rFonts w:ascii="Arial" w:hAnsi="Arial" w:cs="Arial"/>
                                <w:sz w:val="18"/>
                                <w:szCs w:val="18"/>
                              </w:rPr>
                              <w:t xml:space="preserve"> </w:t>
                            </w:r>
                            <w:r>
                              <w:rPr>
                                <w:rFonts w:ascii="Arial" w:hAnsi="Arial" w:cs="Arial"/>
                                <w:sz w:val="18"/>
                                <w:szCs w:val="18"/>
                              </w:rPr>
                              <w:t>–</w:t>
                            </w:r>
                            <w:r w:rsidRPr="00A755EA">
                              <w:rPr>
                                <w:rFonts w:ascii="Arial" w:hAnsi="Arial" w:cs="Arial"/>
                                <w:sz w:val="18"/>
                                <w:szCs w:val="18"/>
                              </w:rPr>
                              <w:t xml:space="preserve"> </w:t>
                            </w:r>
                            <w:r w:rsidR="00235739" w:rsidRPr="00235739">
                              <w:rPr>
                                <w:rFonts w:ascii="Arial" w:hAnsi="Arial" w:cs="Arial"/>
                                <w:sz w:val="18"/>
                                <w:szCs w:val="18"/>
                              </w:rPr>
                              <w:t xml:space="preserve">Remand Proceedings and Recent Developments in the FCT. </w:t>
                            </w:r>
                          </w:p>
                          <w:p w14:paraId="4A5C6414" w14:textId="65C64828" w:rsidR="00746EC8" w:rsidRPr="00EA186F" w:rsidRDefault="00746EC8" w:rsidP="00977366">
                            <w:pPr>
                              <w:pStyle w:val="ListParagraph"/>
                              <w:numPr>
                                <w:ilvl w:val="0"/>
                                <w:numId w:val="7"/>
                              </w:numPr>
                              <w:spacing w:before="0" w:after="240" w:line="360" w:lineRule="auto"/>
                              <w:rPr>
                                <w:rFonts w:ascii="Arial" w:hAnsi="Arial" w:cs="Arial"/>
                                <w:sz w:val="18"/>
                                <w:szCs w:val="18"/>
                              </w:rPr>
                            </w:pPr>
                            <w:r w:rsidRPr="00EA186F">
                              <w:rPr>
                                <w:rFonts w:ascii="Arial" w:hAnsi="Arial" w:cs="Arial"/>
                                <w:sz w:val="18"/>
                                <w:szCs w:val="18"/>
                              </w:rPr>
                              <w:t>ACJMC’s Activities and Photo Gallery.</w:t>
                            </w:r>
                          </w:p>
                          <w:p w14:paraId="02CF2EFB" w14:textId="161A7ED4" w:rsidR="006B0A7C" w:rsidRPr="009A7F2C" w:rsidRDefault="006B0A7C" w:rsidP="009A7F2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3B707" id="_x0000_t202" coordsize="21600,21600" o:spt="202" path="m,l,21600r21600,l21600,xe">
                <v:stroke joinstyle="miter"/>
                <v:path gradientshapeok="t" o:connecttype="rect"/>
              </v:shapetype>
              <v:shape id="_x0000_s1028" type="#_x0000_t202" style="position:absolute;left:0;text-align:left;margin-left:-25.85pt;margin-top:26.4pt;width:246.75pt;height:1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" stroked="f">
                <v:textbox>
                  <w:txbxContent>
                    <w:p w14:paraId="4C7BCF0C" w14:textId="2B3F4444" w:rsidR="00736701" w:rsidRPr="00892710" w:rsidRDefault="00736701" w:rsidP="00A979E4">
                      <w:pPr>
                        <w:spacing w:before="0" w:after="0" w:line="240" w:lineRule="auto"/>
                        <w:jc w:val="center"/>
                        <w:rPr>
                          <w:rFonts w:ascii="Arial" w:hAnsi="Arial" w:cs="Arial"/>
                          <w:b/>
                          <w:bCs/>
                          <w:u w:val="single"/>
                        </w:rPr>
                      </w:pPr>
                      <w:r w:rsidRPr="00892710">
                        <w:rPr>
                          <w:rFonts w:ascii="Arial" w:hAnsi="Arial" w:cs="Arial"/>
                          <w:b/>
                          <w:bCs/>
                          <w:u w:val="single"/>
                        </w:rPr>
                        <w:t xml:space="preserve">Inside this </w:t>
                      </w:r>
                      <w:r w:rsidR="00A979E4">
                        <w:rPr>
                          <w:rFonts w:ascii="Arial" w:hAnsi="Arial" w:cs="Arial"/>
                          <w:b/>
                          <w:bCs/>
                          <w:u w:val="single"/>
                        </w:rPr>
                        <w:t>I</w:t>
                      </w:r>
                      <w:r w:rsidRPr="00892710">
                        <w:rPr>
                          <w:rFonts w:ascii="Arial" w:hAnsi="Arial" w:cs="Arial"/>
                          <w:b/>
                          <w:bCs/>
                          <w:u w:val="single"/>
                        </w:rPr>
                        <w:t>ssue</w:t>
                      </w:r>
                    </w:p>
                    <w:p w14:paraId="57BCDE56" w14:textId="77777777" w:rsidR="00746EC8" w:rsidRPr="00A755EA" w:rsidRDefault="00746EC8" w:rsidP="00977366">
                      <w:pPr>
                        <w:pStyle w:val="ListParagraph"/>
                        <w:numPr>
                          <w:ilvl w:val="0"/>
                          <w:numId w:val="2"/>
                        </w:numPr>
                        <w:spacing w:before="0" w:after="240" w:line="360" w:lineRule="auto"/>
                        <w:rPr>
                          <w:rFonts w:ascii="Arial" w:hAnsi="Arial" w:cs="Arial"/>
                          <w:sz w:val="18"/>
                          <w:szCs w:val="18"/>
                        </w:rPr>
                      </w:pPr>
                      <w:r w:rsidRPr="00A755EA">
                        <w:rPr>
                          <w:rFonts w:ascii="Arial" w:hAnsi="Arial" w:cs="Arial"/>
                          <w:sz w:val="18"/>
                          <w:szCs w:val="18"/>
                        </w:rPr>
                        <w:t>Editor’s Note.</w:t>
                      </w:r>
                    </w:p>
                    <w:p w14:paraId="03AA7538" w14:textId="77777777" w:rsidR="00746EC8" w:rsidRPr="00A755EA" w:rsidRDefault="00746EC8" w:rsidP="00977366">
                      <w:pPr>
                        <w:pStyle w:val="ListParagraph"/>
                        <w:numPr>
                          <w:ilvl w:val="0"/>
                          <w:numId w:val="2"/>
                        </w:numPr>
                        <w:spacing w:before="0" w:after="240" w:line="360" w:lineRule="auto"/>
                        <w:rPr>
                          <w:rFonts w:ascii="Arial" w:hAnsi="Arial" w:cs="Arial"/>
                          <w:sz w:val="18"/>
                          <w:szCs w:val="18"/>
                        </w:rPr>
                      </w:pPr>
                      <w:r w:rsidRPr="00A755EA">
                        <w:rPr>
                          <w:rFonts w:ascii="Arial" w:hAnsi="Arial" w:cs="Arial"/>
                          <w:sz w:val="18"/>
                          <w:szCs w:val="18"/>
                        </w:rPr>
                        <w:t>Message from the Executive Secretary’s Desk.</w:t>
                      </w:r>
                    </w:p>
                    <w:p w14:paraId="3D5F8F01" w14:textId="031A5F29" w:rsidR="00746EC8" w:rsidRPr="00A755EA" w:rsidRDefault="00746EC8" w:rsidP="00977366">
                      <w:pPr>
                        <w:pStyle w:val="ListParagraph"/>
                        <w:numPr>
                          <w:ilvl w:val="0"/>
                          <w:numId w:val="2"/>
                        </w:numPr>
                        <w:spacing w:before="0" w:after="240" w:line="360" w:lineRule="auto"/>
                        <w:rPr>
                          <w:rFonts w:ascii="Arial" w:hAnsi="Arial" w:cs="Arial"/>
                          <w:sz w:val="18"/>
                          <w:szCs w:val="18"/>
                        </w:rPr>
                      </w:pPr>
                      <w:r w:rsidRPr="00A755EA">
                        <w:rPr>
                          <w:rFonts w:ascii="Arial" w:hAnsi="Arial" w:cs="Arial"/>
                          <w:sz w:val="18"/>
                          <w:szCs w:val="18"/>
                        </w:rPr>
                        <w:t xml:space="preserve">Key Developments in </w:t>
                      </w:r>
                      <w:r w:rsidR="00033893">
                        <w:rPr>
                          <w:rFonts w:ascii="Arial" w:hAnsi="Arial" w:cs="Arial"/>
                          <w:sz w:val="18"/>
                          <w:szCs w:val="18"/>
                        </w:rPr>
                        <w:t xml:space="preserve">the </w:t>
                      </w:r>
                      <w:r w:rsidRPr="00A755EA">
                        <w:rPr>
                          <w:rFonts w:ascii="Arial" w:hAnsi="Arial" w:cs="Arial"/>
                          <w:sz w:val="18"/>
                          <w:szCs w:val="18"/>
                        </w:rPr>
                        <w:t xml:space="preserve">Operations of </w:t>
                      </w:r>
                      <w:r w:rsidR="00967954">
                        <w:rPr>
                          <w:rFonts w:ascii="Arial" w:hAnsi="Arial" w:cs="Arial"/>
                          <w:sz w:val="18"/>
                          <w:szCs w:val="18"/>
                        </w:rPr>
                        <w:t xml:space="preserve">some </w:t>
                      </w:r>
                      <w:r w:rsidR="00033893">
                        <w:rPr>
                          <w:rFonts w:ascii="Arial" w:hAnsi="Arial" w:cs="Arial"/>
                          <w:sz w:val="18"/>
                          <w:szCs w:val="18"/>
                        </w:rPr>
                        <w:t xml:space="preserve">Agencies Implementing the ACJA 2015. </w:t>
                      </w:r>
                      <w:r w:rsidRPr="00A755EA">
                        <w:rPr>
                          <w:rFonts w:ascii="Arial" w:hAnsi="Arial" w:cs="Arial"/>
                          <w:sz w:val="18"/>
                          <w:szCs w:val="18"/>
                        </w:rPr>
                        <w:t xml:space="preserve"> </w:t>
                      </w:r>
                    </w:p>
                    <w:p w14:paraId="70BE9A84" w14:textId="77777777" w:rsidR="00235739" w:rsidRPr="00235739" w:rsidRDefault="00746EC8" w:rsidP="00977366">
                      <w:pPr>
                        <w:pStyle w:val="ListParagraph"/>
                        <w:numPr>
                          <w:ilvl w:val="0"/>
                          <w:numId w:val="7"/>
                        </w:numPr>
                        <w:spacing w:before="0" w:after="120" w:line="360" w:lineRule="auto"/>
                        <w:rPr>
                          <w:rFonts w:ascii="Arial" w:hAnsi="Arial" w:cs="Arial"/>
                          <w:sz w:val="18"/>
                          <w:szCs w:val="18"/>
                        </w:rPr>
                      </w:pPr>
                      <w:r w:rsidRPr="00A755EA">
                        <w:rPr>
                          <w:rFonts w:ascii="Arial" w:hAnsi="Arial" w:cs="Arial"/>
                          <w:b/>
                          <w:bCs/>
                          <w:sz w:val="18"/>
                          <w:szCs w:val="18"/>
                        </w:rPr>
                        <w:t>Article</w:t>
                      </w:r>
                      <w:r w:rsidRPr="00A755EA">
                        <w:rPr>
                          <w:rFonts w:ascii="Arial" w:hAnsi="Arial" w:cs="Arial"/>
                          <w:sz w:val="18"/>
                          <w:szCs w:val="18"/>
                        </w:rPr>
                        <w:t xml:space="preserve"> </w:t>
                      </w:r>
                      <w:r>
                        <w:rPr>
                          <w:rFonts w:ascii="Arial" w:hAnsi="Arial" w:cs="Arial"/>
                          <w:sz w:val="18"/>
                          <w:szCs w:val="18"/>
                        </w:rPr>
                        <w:t>–</w:t>
                      </w:r>
                      <w:r w:rsidRPr="00A755EA">
                        <w:rPr>
                          <w:rFonts w:ascii="Arial" w:hAnsi="Arial" w:cs="Arial"/>
                          <w:sz w:val="18"/>
                          <w:szCs w:val="18"/>
                        </w:rPr>
                        <w:t xml:space="preserve"> </w:t>
                      </w:r>
                      <w:r w:rsidR="00235739" w:rsidRPr="00235739">
                        <w:rPr>
                          <w:rFonts w:ascii="Arial" w:hAnsi="Arial" w:cs="Arial"/>
                          <w:sz w:val="18"/>
                          <w:szCs w:val="18"/>
                        </w:rPr>
                        <w:t xml:space="preserve">Remand Proceedings and Recent Developments in the FCT. </w:t>
                      </w:r>
                    </w:p>
                    <w:p w14:paraId="4A5C6414" w14:textId="65C64828" w:rsidR="00746EC8" w:rsidRPr="00EA186F" w:rsidRDefault="00746EC8" w:rsidP="00977366">
                      <w:pPr>
                        <w:pStyle w:val="ListParagraph"/>
                        <w:numPr>
                          <w:ilvl w:val="0"/>
                          <w:numId w:val="7"/>
                        </w:numPr>
                        <w:spacing w:before="0" w:after="240" w:line="360" w:lineRule="auto"/>
                        <w:rPr>
                          <w:rFonts w:ascii="Arial" w:hAnsi="Arial" w:cs="Arial"/>
                          <w:sz w:val="18"/>
                          <w:szCs w:val="18"/>
                        </w:rPr>
                      </w:pPr>
                      <w:r w:rsidRPr="00EA186F">
                        <w:rPr>
                          <w:rFonts w:ascii="Arial" w:hAnsi="Arial" w:cs="Arial"/>
                          <w:sz w:val="18"/>
                          <w:szCs w:val="18"/>
                        </w:rPr>
                        <w:t>ACJMC’s Activities and Photo Gallery.</w:t>
                      </w:r>
                    </w:p>
                    <w:p w14:paraId="02CF2EFB" w14:textId="161A7ED4" w:rsidR="006B0A7C" w:rsidRPr="009A7F2C" w:rsidRDefault="006B0A7C" w:rsidP="009A7F2C">
                      <w:pPr>
                        <w:rPr>
                          <w:rFonts w:ascii="Arial" w:hAnsi="Arial" w:cs="Arial"/>
                          <w:sz w:val="18"/>
                          <w:szCs w:val="18"/>
                        </w:rPr>
                      </w:pPr>
                    </w:p>
                  </w:txbxContent>
                </v:textbox>
                <w10:wrap type="square"/>
              </v:shape>
            </w:pict>
          </mc:Fallback>
        </mc:AlternateContent>
      </w:r>
      <w:r w:rsidR="00740D75" w:rsidRPr="00736701">
        <w:rPr>
          <w:rFonts w:ascii="Montserrat Light" w:hAnsi="Montserrat Light"/>
          <w:noProof/>
          <w:color w:val="000000"/>
          <w:sz w:val="23"/>
          <w:szCs w:val="23"/>
        </w:rPr>
        <mc:AlternateContent>
          <mc:Choice Requires="wps">
            <w:drawing>
              <wp:anchor distT="45720" distB="45720" distL="114300" distR="114300" simplePos="0" relativeHeight="251670528" behindDoc="0" locked="0" layoutInCell="1" allowOverlap="1" wp14:anchorId="2F0FA238" wp14:editId="708C72AC">
                <wp:simplePos x="0" y="0"/>
                <wp:positionH relativeFrom="column">
                  <wp:posOffset>3067050</wp:posOffset>
                </wp:positionH>
                <wp:positionV relativeFrom="paragraph">
                  <wp:posOffset>306705</wp:posOffset>
                </wp:positionV>
                <wp:extent cx="3305175" cy="2667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
                        </a:xfrm>
                        <a:prstGeom prst="rect">
                          <a:avLst/>
                        </a:prstGeom>
                        <a:solidFill>
                          <a:srgbClr val="FFFFFF"/>
                        </a:solidFill>
                        <a:ln w="9525">
                          <a:noFill/>
                          <a:miter lim="800000"/>
                          <a:headEnd/>
                          <a:tailEnd/>
                        </a:ln>
                      </wps:spPr>
                      <wps:txbx>
                        <w:txbxContent>
                          <w:p w14:paraId="296E7CD3" w14:textId="7DAC44AF" w:rsidR="00DF68EE" w:rsidRPr="00DF68EE" w:rsidRDefault="00DF68EE" w:rsidP="00977366">
                            <w:pPr>
                              <w:pStyle w:val="ListParagraph"/>
                              <w:numPr>
                                <w:ilvl w:val="0"/>
                                <w:numId w:val="1"/>
                              </w:numPr>
                              <w:spacing w:before="0" w:after="0" w:line="240" w:lineRule="auto"/>
                              <w:rPr>
                                <w:rFonts w:ascii="Arial" w:hAnsi="Arial" w:cs="Arial"/>
                                <w:b/>
                                <w:bCs/>
                              </w:rPr>
                            </w:pPr>
                            <w:r>
                              <w:rPr>
                                <w:rFonts w:ascii="Arial" w:hAnsi="Arial" w:cs="Arial"/>
                                <w:b/>
                                <w:bCs/>
                              </w:rPr>
                              <w:t>Message from the Executive Secretary</w:t>
                            </w:r>
                            <w:r w:rsidR="00B33373">
                              <w:rPr>
                                <w:rFonts w:ascii="Arial" w:hAnsi="Arial" w:cs="Arial"/>
                                <w:b/>
                                <w:bCs/>
                              </w:rPr>
                              <w:t>’s Desk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FA238" id="_x0000_s1029" type="#_x0000_t202" style="position:absolute;left:0;text-align:left;margin-left:241.5pt;margin-top:24.15pt;width:260.2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" stroked="f">
                <v:textbox>
                  <w:txbxContent>
                    <w:p w14:paraId="296E7CD3" w14:textId="7DAC44AF" w:rsidR="00DF68EE" w:rsidRPr="00DF68EE" w:rsidRDefault="00DF68EE" w:rsidP="00977366">
                      <w:pPr>
                        <w:pStyle w:val="ListParagraph"/>
                        <w:numPr>
                          <w:ilvl w:val="0"/>
                          <w:numId w:val="1"/>
                        </w:numPr>
                        <w:spacing w:before="0" w:after="0" w:line="240" w:lineRule="auto"/>
                        <w:rPr>
                          <w:rFonts w:ascii="Arial" w:hAnsi="Arial" w:cs="Arial"/>
                          <w:b/>
                          <w:bCs/>
                        </w:rPr>
                      </w:pPr>
                      <w:r>
                        <w:rPr>
                          <w:rFonts w:ascii="Arial" w:hAnsi="Arial" w:cs="Arial"/>
                          <w:b/>
                          <w:bCs/>
                        </w:rPr>
                        <w:t>Message from the Executive Secretary</w:t>
                      </w:r>
                      <w:r w:rsidR="00B33373">
                        <w:rPr>
                          <w:rFonts w:ascii="Arial" w:hAnsi="Arial" w:cs="Arial"/>
                          <w:b/>
                          <w:bCs/>
                        </w:rPr>
                        <w:t>’s Desk</w:t>
                      </w:r>
                    </w:p>
                  </w:txbxContent>
                </v:textbox>
                <w10:wrap type="square"/>
              </v:shape>
            </w:pict>
          </mc:Fallback>
        </mc:AlternateContent>
      </w:r>
    </w:p>
    <w:p w14:paraId="3C72DF20" w14:textId="7A809387" w:rsidR="00736701" w:rsidRDefault="00204FAD" w:rsidP="0072151E">
      <w:pPr>
        <w:spacing w:after="0"/>
        <w:ind w:left="-533" w:hanging="187"/>
        <w:rPr>
          <w:rFonts w:ascii="Montserrat Light" w:hAnsi="Montserrat Light"/>
          <w:noProof/>
          <w:color w:val="000000"/>
          <w:sz w:val="23"/>
          <w:szCs w:val="23"/>
        </w:rPr>
      </w:pPr>
      <w:r>
        <w:rPr>
          <w:rFonts w:ascii="Montserrat Light" w:hAnsi="Montserrat Light"/>
          <w:noProof/>
          <w:color w:val="000000"/>
          <w:sz w:val="23"/>
          <w:szCs w:val="23"/>
        </w:rPr>
        <w:t xml:space="preserve">      </w:t>
      </w:r>
      <w:r w:rsidR="004A5FBF" w:rsidRPr="00736701">
        <w:rPr>
          <w:rFonts w:ascii="Montserrat Light" w:hAnsi="Montserrat Light"/>
          <w:noProof/>
          <w:color w:val="000000"/>
          <w:sz w:val="23"/>
          <w:szCs w:val="23"/>
        </w:rPr>
        <mc:AlternateContent>
          <mc:Choice Requires="wps">
            <w:drawing>
              <wp:inline distT="0" distB="0" distL="0" distR="0" wp14:anchorId="441C380D" wp14:editId="601722CA">
                <wp:extent cx="1456055" cy="28575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85750"/>
                        </a:xfrm>
                        <a:prstGeom prst="rect">
                          <a:avLst/>
                        </a:prstGeom>
                        <a:solidFill>
                          <a:srgbClr val="FFFFFF"/>
                        </a:solidFill>
                        <a:ln w="9525">
                          <a:noFill/>
                          <a:miter lim="800000"/>
                          <a:headEnd/>
                          <a:tailEnd/>
                        </a:ln>
                      </wps:spPr>
                      <wps:txbx>
                        <w:txbxContent>
                          <w:p w14:paraId="76EDBCE7" w14:textId="42070A77" w:rsidR="00DF68EE" w:rsidRPr="00DB0556" w:rsidRDefault="00DF68EE" w:rsidP="00977366">
                            <w:pPr>
                              <w:pStyle w:val="ListParagraph"/>
                              <w:numPr>
                                <w:ilvl w:val="0"/>
                                <w:numId w:val="6"/>
                              </w:numPr>
                              <w:spacing w:before="0" w:after="0" w:line="240" w:lineRule="auto"/>
                              <w:rPr>
                                <w:rFonts w:ascii="Arial" w:hAnsi="Arial" w:cs="Arial"/>
                                <w:b/>
                                <w:bCs/>
                              </w:rPr>
                            </w:pPr>
                            <w:r w:rsidRPr="00DB0556">
                              <w:rPr>
                                <w:rFonts w:ascii="Arial" w:hAnsi="Arial" w:cs="Arial"/>
                                <w:b/>
                                <w:bCs/>
                              </w:rPr>
                              <w:t>Editor’s Note</w:t>
                            </w:r>
                          </w:p>
                        </w:txbxContent>
                      </wps:txbx>
                      <wps:bodyPr rot="0" vert="horz" wrap="square" lIns="91440" tIns="45720" rIns="91440" bIns="45720" anchor="t" anchorCtr="0">
                        <a:noAutofit/>
                      </wps:bodyPr>
                    </wps:wsp>
                  </a:graphicData>
                </a:graphic>
              </wp:inline>
            </w:drawing>
          </mc:Choice>
          <mc:Fallback>
            <w:pict>
              <v:shape w14:anchorId="441C380D" id="Text Box 2" o:spid="_x0000_s1030" type="#_x0000_t202" style="width:114.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" stroked="f">
                <v:textbox>
                  <w:txbxContent>
                    <w:p w14:paraId="76EDBCE7" w14:textId="42070A77" w:rsidR="00DF68EE" w:rsidRPr="00DB0556" w:rsidRDefault="00DF68EE" w:rsidP="00977366">
                      <w:pPr>
                        <w:pStyle w:val="ListParagraph"/>
                        <w:numPr>
                          <w:ilvl w:val="0"/>
                          <w:numId w:val="6"/>
                        </w:numPr>
                        <w:spacing w:before="0" w:after="0" w:line="240" w:lineRule="auto"/>
                        <w:rPr>
                          <w:rFonts w:ascii="Arial" w:hAnsi="Arial" w:cs="Arial"/>
                          <w:b/>
                          <w:bCs/>
                        </w:rPr>
                      </w:pPr>
                      <w:r w:rsidRPr="00DB0556">
                        <w:rPr>
                          <w:rFonts w:ascii="Arial" w:hAnsi="Arial" w:cs="Arial"/>
                          <w:b/>
                          <w:bCs/>
                        </w:rPr>
                        <w:t>Editor’s Note</w:t>
                      </w:r>
                    </w:p>
                  </w:txbxContent>
                </v:textbox>
                <w10:anchorlock/>
              </v:shape>
            </w:pict>
          </mc:Fallback>
        </mc:AlternateContent>
      </w:r>
    </w:p>
    <w:p w14:paraId="551E30CB" w14:textId="3784B2D7" w:rsidR="004A5FBF" w:rsidRPr="00B021F6" w:rsidRDefault="00736701" w:rsidP="0063791E">
      <w:pPr>
        <w:spacing w:before="0" w:after="0" w:line="240" w:lineRule="auto"/>
        <w:ind w:left="-533" w:hanging="187"/>
        <w:rPr>
          <w:rFonts w:ascii="Montserrat Light" w:hAnsi="Montserrat Light"/>
          <w:noProof/>
          <w:color w:val="000000"/>
        </w:rPr>
      </w:pPr>
      <w:r>
        <w:rPr>
          <w:rFonts w:ascii="Montserrat Light" w:hAnsi="Montserrat Light"/>
          <w:noProof/>
          <w:color w:val="000000"/>
          <w:sz w:val="23"/>
          <w:szCs w:val="23"/>
        </w:rPr>
        <w:t xml:space="preserve">   </w:t>
      </w:r>
      <w:r w:rsidR="0063791E">
        <w:rPr>
          <w:rFonts w:ascii="Montserrat Light" w:hAnsi="Montserrat Light"/>
          <w:noProof/>
          <w:color w:val="000000"/>
          <w:sz w:val="23"/>
          <w:szCs w:val="23"/>
        </w:rPr>
        <w:t xml:space="preserve">  </w:t>
      </w:r>
      <w:r w:rsidR="00DF68EE">
        <w:rPr>
          <w:rFonts w:ascii="Montserrat Light" w:hAnsi="Montserrat Light"/>
          <w:noProof/>
          <w:color w:val="000000"/>
          <w:sz w:val="23"/>
          <w:szCs w:val="23"/>
        </w:rPr>
        <w:t xml:space="preserve"> </w:t>
      </w:r>
      <w:r w:rsidR="00BE1394">
        <w:rPr>
          <w:rFonts w:ascii="Montserrat Light" w:hAnsi="Montserrat Light"/>
          <w:noProof/>
          <w:color w:val="000000"/>
          <w:sz w:val="23"/>
          <w:szCs w:val="23"/>
        </w:rPr>
        <w:t xml:space="preserve"> </w:t>
      </w:r>
      <w:r w:rsidR="00DF68EE">
        <w:rPr>
          <w:rFonts w:ascii="Montserrat Light" w:hAnsi="Montserrat Light"/>
          <w:noProof/>
          <w:color w:val="000000"/>
          <w:sz w:val="23"/>
          <w:szCs w:val="23"/>
        </w:rPr>
        <w:t xml:space="preserve"> </w:t>
      </w:r>
      <w:r w:rsidR="004A5FBF">
        <w:rPr>
          <w:noProof/>
        </w:rPr>
        <w:drawing>
          <wp:inline distT="0" distB="0" distL="0" distR="0" wp14:anchorId="72F67297" wp14:editId="036ADA29">
            <wp:extent cx="1226185" cy="1095375"/>
            <wp:effectExtent l="19050" t="19050" r="1206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32" cy="1114623"/>
                    </a:xfrm>
                    <a:prstGeom prst="rect">
                      <a:avLst/>
                    </a:prstGeom>
                    <a:noFill/>
                    <a:ln>
                      <a:solidFill>
                        <a:schemeClr val="tx1"/>
                      </a:solidFill>
                    </a:ln>
                  </pic:spPr>
                </pic:pic>
              </a:graphicData>
            </a:graphic>
          </wp:inline>
        </w:drawing>
      </w:r>
    </w:p>
    <w:p w14:paraId="532359D6" w14:textId="77777777" w:rsidR="004A5FBF" w:rsidRPr="004A5FBF" w:rsidRDefault="004A5FBF" w:rsidP="004A5FBF">
      <w:pPr>
        <w:tabs>
          <w:tab w:val="left" w:pos="4500"/>
        </w:tabs>
        <w:spacing w:before="0" w:after="0" w:line="240" w:lineRule="auto"/>
        <w:ind w:left="-533" w:hanging="187"/>
        <w:rPr>
          <w:rFonts w:ascii="Montserrat Light" w:hAnsi="Montserrat Light"/>
          <w:noProof/>
          <w:color w:val="000000"/>
          <w:sz w:val="2"/>
          <w:szCs w:val="2"/>
        </w:rPr>
      </w:pPr>
    </w:p>
    <w:p w14:paraId="727732F6" w14:textId="469E0723" w:rsidR="006D7C6E" w:rsidRPr="0063791E" w:rsidRDefault="004A5FBF" w:rsidP="0072151E">
      <w:pPr>
        <w:spacing w:before="0" w:after="120" w:line="240" w:lineRule="auto"/>
        <w:ind w:left="-533" w:hanging="187"/>
        <w:rPr>
          <w:rFonts w:ascii="Montserrat Light" w:hAnsi="Montserrat Light"/>
          <w:noProof/>
          <w:color w:val="000000"/>
          <w:sz w:val="23"/>
          <w:szCs w:val="23"/>
        </w:rPr>
      </w:pPr>
      <w:r>
        <w:rPr>
          <w:rFonts w:ascii="Montserrat Light" w:hAnsi="Montserrat Light"/>
          <w:noProof/>
          <w:color w:val="000000"/>
          <w:sz w:val="23"/>
          <w:szCs w:val="23"/>
        </w:rPr>
        <w:t xml:space="preserve">       </w:t>
      </w:r>
      <w:r w:rsidR="00BE1394">
        <w:rPr>
          <w:rFonts w:ascii="Montserrat Light" w:hAnsi="Montserrat Light"/>
          <w:noProof/>
          <w:color w:val="000000"/>
          <w:sz w:val="23"/>
          <w:szCs w:val="23"/>
        </w:rPr>
        <w:t xml:space="preserve"> </w:t>
      </w:r>
      <w:r w:rsidR="00DF68EE" w:rsidRPr="0063791E">
        <w:rPr>
          <w:rFonts w:ascii="Arial" w:hAnsi="Arial" w:cs="Arial"/>
          <w:b/>
          <w:bCs/>
          <w:noProof/>
          <w:color w:val="000000"/>
        </w:rPr>
        <w:t>Maxwell Ekor (PhD)</w:t>
      </w:r>
    </w:p>
    <w:p w14:paraId="11B6508B" w14:textId="77777777" w:rsidR="006D7C6E" w:rsidRPr="0031346D" w:rsidRDefault="006D7C6E" w:rsidP="006D7C6E">
      <w:pPr>
        <w:pStyle w:val="ListParagraph"/>
        <w:spacing w:before="0" w:after="0"/>
        <w:ind w:left="-245"/>
        <w:rPr>
          <w:rFonts w:ascii="Arial" w:hAnsi="Arial" w:cs="Arial"/>
          <w:noProof/>
          <w:color w:val="000000"/>
          <w:sz w:val="10"/>
          <w:szCs w:val="10"/>
        </w:rPr>
      </w:pPr>
    </w:p>
    <w:p w14:paraId="1E7F9E64" w14:textId="3AD7A8E6" w:rsidR="005A450E" w:rsidRPr="00AB7D95" w:rsidRDefault="005A450E" w:rsidP="005A450E">
      <w:pPr>
        <w:pStyle w:val="ListParagraph"/>
        <w:spacing w:before="0" w:after="0"/>
        <w:ind w:left="-245"/>
        <w:jc w:val="both"/>
        <w:rPr>
          <w:rFonts w:ascii="Arial" w:hAnsi="Arial" w:cs="Arial"/>
          <w:noProof/>
        </w:rPr>
      </w:pPr>
      <w:r w:rsidRPr="00AB7D95">
        <w:rPr>
          <w:rFonts w:ascii="Arial" w:hAnsi="Arial" w:cs="Arial"/>
          <w:noProof/>
        </w:rPr>
        <w:t xml:space="preserve">The issue of </w:t>
      </w:r>
      <w:r w:rsidRPr="00AB7D95">
        <w:rPr>
          <w:rFonts w:ascii="Arial" w:hAnsi="Arial" w:cs="Arial"/>
          <w:i/>
          <w:iCs/>
          <w:noProof/>
        </w:rPr>
        <w:t>Remand Proceedings</w:t>
      </w:r>
      <w:r w:rsidRPr="00AB7D95">
        <w:rPr>
          <w:rFonts w:ascii="Arial" w:hAnsi="Arial" w:cs="Arial"/>
          <w:noProof/>
        </w:rPr>
        <w:t xml:space="preserve"> </w:t>
      </w:r>
      <w:r w:rsidR="00CF4B97">
        <w:rPr>
          <w:rFonts w:ascii="Arial" w:hAnsi="Arial" w:cs="Arial"/>
          <w:noProof/>
        </w:rPr>
        <w:t>a</w:t>
      </w:r>
      <w:r w:rsidR="00EF1F29">
        <w:rPr>
          <w:rFonts w:ascii="Arial" w:hAnsi="Arial" w:cs="Arial"/>
          <w:noProof/>
        </w:rPr>
        <w:t xml:space="preserve">nd </w:t>
      </w:r>
      <w:r w:rsidR="00CF4B97">
        <w:rPr>
          <w:rFonts w:ascii="Arial" w:hAnsi="Arial" w:cs="Arial"/>
          <w:noProof/>
        </w:rPr>
        <w:t xml:space="preserve">its management </w:t>
      </w:r>
      <w:r w:rsidRPr="00AB7D95">
        <w:rPr>
          <w:rFonts w:ascii="Arial" w:hAnsi="Arial" w:cs="Arial"/>
          <w:noProof/>
        </w:rPr>
        <w:t xml:space="preserve">is one of the key </w:t>
      </w:r>
      <w:r w:rsidR="00CF4B97">
        <w:rPr>
          <w:rFonts w:ascii="Arial" w:hAnsi="Arial" w:cs="Arial"/>
          <w:noProof/>
        </w:rPr>
        <w:t xml:space="preserve">areas </w:t>
      </w:r>
      <w:r w:rsidR="00EF1F29">
        <w:rPr>
          <w:rFonts w:ascii="Arial" w:hAnsi="Arial" w:cs="Arial"/>
          <w:noProof/>
        </w:rPr>
        <w:t>in</w:t>
      </w:r>
      <w:r w:rsidR="00CF4B97">
        <w:rPr>
          <w:rFonts w:ascii="Arial" w:hAnsi="Arial" w:cs="Arial"/>
          <w:noProof/>
        </w:rPr>
        <w:t xml:space="preserve"> </w:t>
      </w:r>
      <w:r w:rsidR="00793683" w:rsidRPr="00AB7D95">
        <w:rPr>
          <w:rFonts w:ascii="Arial" w:hAnsi="Arial" w:cs="Arial"/>
          <w:noProof/>
        </w:rPr>
        <w:t xml:space="preserve">the </w:t>
      </w:r>
      <w:r w:rsidR="00EF1F29" w:rsidRPr="00AB7D95">
        <w:rPr>
          <w:rFonts w:ascii="Arial" w:hAnsi="Arial" w:cs="Arial"/>
          <w:noProof/>
        </w:rPr>
        <w:t>supervis</w:t>
      </w:r>
      <w:r w:rsidR="00EF1F29">
        <w:rPr>
          <w:rFonts w:ascii="Arial" w:hAnsi="Arial" w:cs="Arial"/>
          <w:noProof/>
        </w:rPr>
        <w:t>ion</w:t>
      </w:r>
      <w:r w:rsidR="00CF4B97">
        <w:rPr>
          <w:rFonts w:ascii="Arial" w:hAnsi="Arial" w:cs="Arial"/>
          <w:noProof/>
        </w:rPr>
        <w:t xml:space="preserve"> of </w:t>
      </w:r>
      <w:r w:rsidR="00EF1F29">
        <w:rPr>
          <w:rFonts w:ascii="Arial" w:hAnsi="Arial" w:cs="Arial"/>
          <w:noProof/>
        </w:rPr>
        <w:t xml:space="preserve">the </w:t>
      </w:r>
      <w:r w:rsidRPr="00AB7D95">
        <w:rPr>
          <w:rFonts w:ascii="Arial" w:hAnsi="Arial" w:cs="Arial"/>
          <w:noProof/>
        </w:rPr>
        <w:t>criminal justice</w:t>
      </w:r>
      <w:r w:rsidR="00EF1F29">
        <w:rPr>
          <w:rFonts w:ascii="Arial" w:hAnsi="Arial" w:cs="Arial"/>
          <w:noProof/>
        </w:rPr>
        <w:t xml:space="preserve"> system</w:t>
      </w:r>
      <w:r w:rsidRPr="00AB7D95">
        <w:rPr>
          <w:rFonts w:ascii="Arial" w:hAnsi="Arial" w:cs="Arial"/>
          <w:noProof/>
        </w:rPr>
        <w:t xml:space="preserve">. The Administration of Criminal Justice Committee (ACJMC) </w:t>
      </w:r>
      <w:r w:rsidR="00EF1F29">
        <w:rPr>
          <w:rFonts w:ascii="Arial" w:hAnsi="Arial" w:cs="Arial"/>
          <w:noProof/>
        </w:rPr>
        <w:t xml:space="preserve">thus </w:t>
      </w:r>
      <w:r w:rsidRPr="00AB7D95">
        <w:rPr>
          <w:rFonts w:ascii="Arial" w:hAnsi="Arial" w:cs="Arial"/>
          <w:noProof/>
        </w:rPr>
        <w:t>devotes quality time and resources at ensuring the effective monitoring of custody management</w:t>
      </w:r>
      <w:r w:rsidR="00EF1F29">
        <w:rPr>
          <w:rFonts w:ascii="Arial" w:hAnsi="Arial" w:cs="Arial"/>
          <w:noProof/>
        </w:rPr>
        <w:t xml:space="preserve"> system in Nigeria</w:t>
      </w:r>
      <w:r w:rsidR="00793683" w:rsidRPr="00AB7D95">
        <w:rPr>
          <w:rFonts w:ascii="Arial" w:hAnsi="Arial" w:cs="Arial"/>
          <w:noProof/>
        </w:rPr>
        <w:t xml:space="preserve">.  </w:t>
      </w:r>
    </w:p>
    <w:p w14:paraId="1E2F78F0" w14:textId="77777777" w:rsidR="005A450E" w:rsidRPr="00AB7D95" w:rsidRDefault="005A450E" w:rsidP="005A450E">
      <w:pPr>
        <w:pStyle w:val="ListParagraph"/>
        <w:spacing w:before="0" w:after="0"/>
        <w:ind w:left="-245"/>
        <w:jc w:val="both"/>
        <w:rPr>
          <w:rFonts w:ascii="Arial" w:hAnsi="Arial" w:cs="Arial"/>
          <w:noProof/>
          <w:sz w:val="10"/>
          <w:szCs w:val="10"/>
        </w:rPr>
      </w:pPr>
    </w:p>
    <w:p w14:paraId="6258AC0A" w14:textId="25ACCC23" w:rsidR="008446A5" w:rsidRPr="00AB7D95" w:rsidRDefault="00B9716A" w:rsidP="006D7C6E">
      <w:pPr>
        <w:pStyle w:val="ListParagraph"/>
        <w:spacing w:before="0" w:after="0"/>
        <w:ind w:left="-245"/>
        <w:jc w:val="both"/>
        <w:rPr>
          <w:rFonts w:ascii="Arial" w:hAnsi="Arial" w:cs="Arial"/>
          <w:noProof/>
        </w:rPr>
      </w:pPr>
      <w:r w:rsidRPr="00736701">
        <w:rPr>
          <w:rFonts w:ascii="Montserrat Light" w:hAnsi="Montserrat Light"/>
          <w:noProof/>
          <w:color w:val="000000"/>
          <w:sz w:val="23"/>
          <w:szCs w:val="23"/>
        </w:rPr>
        <mc:AlternateContent>
          <mc:Choice Requires="wps">
            <w:drawing>
              <wp:anchor distT="45720" distB="45720" distL="114300" distR="114300" simplePos="0" relativeHeight="251686912" behindDoc="0" locked="0" layoutInCell="1" allowOverlap="1" wp14:anchorId="04A99914" wp14:editId="6D534415">
                <wp:simplePos x="0" y="0"/>
                <wp:positionH relativeFrom="column">
                  <wp:posOffset>3249295</wp:posOffset>
                </wp:positionH>
                <wp:positionV relativeFrom="paragraph">
                  <wp:posOffset>127635</wp:posOffset>
                </wp:positionV>
                <wp:extent cx="3117215" cy="438150"/>
                <wp:effectExtent l="0" t="0" r="698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438150"/>
                        </a:xfrm>
                        <a:prstGeom prst="rect">
                          <a:avLst/>
                        </a:prstGeom>
                        <a:solidFill>
                          <a:srgbClr val="FFFFFF"/>
                        </a:solidFill>
                        <a:ln w="9525">
                          <a:noFill/>
                          <a:miter lim="800000"/>
                          <a:headEnd/>
                          <a:tailEnd/>
                        </a:ln>
                      </wps:spPr>
                      <wps:txbx>
                        <w:txbxContent>
                          <w:p w14:paraId="4405DC35" w14:textId="720110D4" w:rsidR="00BE7653" w:rsidRPr="0067297A" w:rsidRDefault="00BE7653" w:rsidP="00977366">
                            <w:pPr>
                              <w:pStyle w:val="ListParagraph"/>
                              <w:numPr>
                                <w:ilvl w:val="0"/>
                                <w:numId w:val="8"/>
                              </w:numPr>
                              <w:spacing w:before="0" w:after="0"/>
                              <w:rPr>
                                <w:rFonts w:ascii="Arial" w:hAnsi="Arial" w:cs="Arial"/>
                                <w:b/>
                                <w:bCs/>
                              </w:rPr>
                            </w:pPr>
                            <w:r w:rsidRPr="0067297A">
                              <w:rPr>
                                <w:rFonts w:ascii="Arial" w:hAnsi="Arial" w:cs="Arial"/>
                                <w:b/>
                                <w:bCs/>
                              </w:rPr>
                              <w:t xml:space="preserve">Key developments in the operations of some </w:t>
                            </w:r>
                            <w:r w:rsidR="00667F5C">
                              <w:rPr>
                                <w:rFonts w:ascii="Arial" w:hAnsi="Arial" w:cs="Arial"/>
                                <w:b/>
                                <w:bCs/>
                              </w:rPr>
                              <w:t>agencies implementing the ACJA 2015</w:t>
                            </w:r>
                            <w:r w:rsidRPr="0067297A">
                              <w:rPr>
                                <w:rFonts w:ascii="Arial" w:hAnsi="Arial" w:cs="Arial"/>
                                <w:b/>
                                <w:bCs/>
                              </w:rPr>
                              <w:t>.</w:t>
                            </w:r>
                          </w:p>
                          <w:p w14:paraId="229FEA53" w14:textId="2FDDBBF7" w:rsidR="00BE1BED" w:rsidRPr="007F6A35" w:rsidRDefault="00BE1BED" w:rsidP="007F6A35">
                            <w:pPr>
                              <w:spacing w:before="0" w:after="0" w:line="240" w:lineRule="auto"/>
                              <w:rPr>
                                <w:rFonts w:ascii="Arial" w:hAnsi="Arial" w:cs="Arial"/>
                                <w:b/>
                                <w:bCs/>
                              </w:rPr>
                            </w:pPr>
                            <w:r w:rsidRPr="007F6A35">
                              <w:rPr>
                                <w:rFonts w:ascii="Arial" w:hAnsi="Arial" w:cs="Arial"/>
                                <w:b/>
                                <w:bCs/>
                              </w:rPr>
                              <w:t xml:space="preserve">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9914" id="_x0000_s1031" type="#_x0000_t202" style="position:absolute;left:0;text-align:left;margin-left:255.85pt;margin-top:10.05pt;width:245.45pt;height:3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" stroked="f">
                <v:textbox>
                  <w:txbxContent>
                    <w:p w14:paraId="4405DC35" w14:textId="720110D4" w:rsidR="00BE7653" w:rsidRPr="0067297A" w:rsidRDefault="00BE7653" w:rsidP="00977366">
                      <w:pPr>
                        <w:pStyle w:val="ListParagraph"/>
                        <w:numPr>
                          <w:ilvl w:val="0"/>
                          <w:numId w:val="8"/>
                        </w:numPr>
                        <w:spacing w:before="0" w:after="0"/>
                        <w:rPr>
                          <w:rFonts w:ascii="Arial" w:hAnsi="Arial" w:cs="Arial"/>
                          <w:b/>
                          <w:bCs/>
                        </w:rPr>
                      </w:pPr>
                      <w:r w:rsidRPr="0067297A">
                        <w:rPr>
                          <w:rFonts w:ascii="Arial" w:hAnsi="Arial" w:cs="Arial"/>
                          <w:b/>
                          <w:bCs/>
                        </w:rPr>
                        <w:t xml:space="preserve">Key developments in the operations of some </w:t>
                      </w:r>
                      <w:r w:rsidR="00667F5C">
                        <w:rPr>
                          <w:rFonts w:ascii="Arial" w:hAnsi="Arial" w:cs="Arial"/>
                          <w:b/>
                          <w:bCs/>
                        </w:rPr>
                        <w:t>agencies implementing the ACJA 2015</w:t>
                      </w:r>
                      <w:r w:rsidRPr="0067297A">
                        <w:rPr>
                          <w:rFonts w:ascii="Arial" w:hAnsi="Arial" w:cs="Arial"/>
                          <w:b/>
                          <w:bCs/>
                        </w:rPr>
                        <w:t>.</w:t>
                      </w:r>
                    </w:p>
                    <w:p w14:paraId="229FEA53" w14:textId="2FDDBBF7" w:rsidR="00BE1BED" w:rsidRPr="007F6A35" w:rsidRDefault="00BE1BED" w:rsidP="007F6A35">
                      <w:pPr>
                        <w:spacing w:before="0" w:after="0" w:line="240" w:lineRule="auto"/>
                        <w:rPr>
                          <w:rFonts w:ascii="Arial" w:hAnsi="Arial" w:cs="Arial"/>
                          <w:b/>
                          <w:bCs/>
                        </w:rPr>
                      </w:pPr>
                      <w:r w:rsidRPr="007F6A35">
                        <w:rPr>
                          <w:rFonts w:ascii="Arial" w:hAnsi="Arial" w:cs="Arial"/>
                          <w:b/>
                          <w:bCs/>
                        </w:rPr>
                        <w:t xml:space="preserve">System </w:t>
                      </w:r>
                    </w:p>
                  </w:txbxContent>
                </v:textbox>
                <w10:wrap type="square"/>
              </v:shape>
            </w:pict>
          </mc:Fallback>
        </mc:AlternateContent>
      </w:r>
      <w:r w:rsidR="00793683" w:rsidRPr="00AB7D95">
        <w:rPr>
          <w:rFonts w:ascii="Arial" w:hAnsi="Arial" w:cs="Arial"/>
          <w:noProof/>
        </w:rPr>
        <w:t xml:space="preserve">The article section of this edition of the </w:t>
      </w:r>
      <w:r w:rsidR="005A450E" w:rsidRPr="00AB7D95">
        <w:rPr>
          <w:rFonts w:ascii="Arial" w:hAnsi="Arial" w:cs="Arial"/>
          <w:noProof/>
        </w:rPr>
        <w:t xml:space="preserve">ACJMC </w:t>
      </w:r>
      <w:r w:rsidR="00EF1F29">
        <w:rPr>
          <w:rFonts w:ascii="Arial" w:hAnsi="Arial" w:cs="Arial"/>
          <w:noProof/>
        </w:rPr>
        <w:t>n</w:t>
      </w:r>
      <w:r w:rsidR="005A450E" w:rsidRPr="00AB7D95">
        <w:rPr>
          <w:rFonts w:ascii="Arial" w:hAnsi="Arial" w:cs="Arial"/>
          <w:noProof/>
        </w:rPr>
        <w:t>ewsletter</w:t>
      </w:r>
      <w:r w:rsidR="00793683" w:rsidRPr="00AB7D95">
        <w:rPr>
          <w:rFonts w:ascii="Arial" w:hAnsi="Arial" w:cs="Arial"/>
          <w:noProof/>
        </w:rPr>
        <w:t xml:space="preserve"> </w:t>
      </w:r>
      <w:r w:rsidR="00EF1F29" w:rsidRPr="00AB7D95">
        <w:rPr>
          <w:rFonts w:ascii="Arial" w:hAnsi="Arial" w:cs="Arial"/>
          <w:noProof/>
        </w:rPr>
        <w:t>hence</w:t>
      </w:r>
      <w:r w:rsidR="00793683" w:rsidRPr="00AB7D95">
        <w:rPr>
          <w:rFonts w:ascii="Arial" w:hAnsi="Arial" w:cs="Arial"/>
          <w:noProof/>
        </w:rPr>
        <w:t xml:space="preserve"> focuses on </w:t>
      </w:r>
      <w:r w:rsidR="007F3136" w:rsidRPr="00AB7D95">
        <w:rPr>
          <w:rFonts w:ascii="Arial" w:hAnsi="Arial" w:cs="Arial"/>
          <w:noProof/>
        </w:rPr>
        <w:t>‘</w:t>
      </w:r>
      <w:r w:rsidR="00793683" w:rsidRPr="00AB7D95">
        <w:rPr>
          <w:rFonts w:ascii="Arial" w:hAnsi="Arial" w:cs="Arial"/>
          <w:i/>
          <w:iCs/>
          <w:noProof/>
        </w:rPr>
        <w:t>Remand Proceedings and Recent Changes in Managing Remand Proceedings in the FCT</w:t>
      </w:r>
      <w:r w:rsidR="007F3136" w:rsidRPr="00AB7D95">
        <w:rPr>
          <w:rFonts w:ascii="Arial" w:hAnsi="Arial" w:cs="Arial"/>
          <w:i/>
          <w:iCs/>
          <w:noProof/>
        </w:rPr>
        <w:t>’</w:t>
      </w:r>
      <w:r w:rsidR="007F3136" w:rsidRPr="00AB7D95">
        <w:rPr>
          <w:rFonts w:ascii="Arial" w:hAnsi="Arial" w:cs="Arial"/>
          <w:noProof/>
        </w:rPr>
        <w:t xml:space="preserve">.  Written by Barrister Joshua Dada, the </w:t>
      </w:r>
      <w:r w:rsidR="00EF1F29">
        <w:rPr>
          <w:rFonts w:ascii="Arial" w:hAnsi="Arial" w:cs="Arial"/>
          <w:noProof/>
        </w:rPr>
        <w:t xml:space="preserve">well articulated </w:t>
      </w:r>
      <w:r w:rsidR="007F3136" w:rsidRPr="00AB7D95">
        <w:rPr>
          <w:rFonts w:ascii="Arial" w:hAnsi="Arial" w:cs="Arial"/>
          <w:noProof/>
        </w:rPr>
        <w:t>piece provides informative and educative discussion o</w:t>
      </w:r>
      <w:r w:rsidR="00EF1F29">
        <w:rPr>
          <w:rFonts w:ascii="Arial" w:hAnsi="Arial" w:cs="Arial"/>
          <w:noProof/>
        </w:rPr>
        <w:t xml:space="preserve">f </w:t>
      </w:r>
      <w:r w:rsidR="007F3136" w:rsidRPr="00AB7D95">
        <w:rPr>
          <w:rFonts w:ascii="Arial" w:hAnsi="Arial" w:cs="Arial"/>
          <w:noProof/>
        </w:rPr>
        <w:t xml:space="preserve">the subject matter. </w:t>
      </w:r>
    </w:p>
    <w:p w14:paraId="13F26B73" w14:textId="77777777" w:rsidR="008446A5" w:rsidRPr="00AB7D95" w:rsidRDefault="008446A5" w:rsidP="006D7C6E">
      <w:pPr>
        <w:pStyle w:val="ListParagraph"/>
        <w:spacing w:before="0" w:after="0"/>
        <w:ind w:left="-245"/>
        <w:jc w:val="both"/>
        <w:rPr>
          <w:rFonts w:ascii="Arial" w:hAnsi="Arial" w:cs="Arial"/>
          <w:noProof/>
          <w:sz w:val="10"/>
          <w:szCs w:val="10"/>
        </w:rPr>
      </w:pPr>
    </w:p>
    <w:p w14:paraId="789EB109" w14:textId="21F1DB28" w:rsidR="00AE2D02" w:rsidRPr="00AB7D95" w:rsidRDefault="00DB64A4" w:rsidP="006D7C6E">
      <w:pPr>
        <w:pStyle w:val="ListParagraph"/>
        <w:spacing w:before="0" w:after="0"/>
        <w:ind w:left="-245"/>
        <w:jc w:val="both"/>
        <w:rPr>
          <w:rFonts w:ascii="Arial" w:hAnsi="Arial" w:cs="Arial"/>
          <w:noProof/>
        </w:rPr>
      </w:pPr>
      <w:r>
        <w:rPr>
          <w:rFonts w:ascii="Arial" w:hAnsi="Arial" w:cs="Arial"/>
          <w:noProof/>
        </w:rPr>
        <w:t xml:space="preserve">In a related activity, the </w:t>
      </w:r>
      <w:r w:rsidR="007F3136" w:rsidRPr="00AB7D95">
        <w:rPr>
          <w:rFonts w:ascii="Arial" w:hAnsi="Arial" w:cs="Arial"/>
          <w:noProof/>
        </w:rPr>
        <w:t>ACJMC Police Duty Solicitors Scheme (PDSS)</w:t>
      </w:r>
      <w:r w:rsidR="00F03669" w:rsidRPr="00AB7D95">
        <w:rPr>
          <w:rFonts w:ascii="Arial" w:hAnsi="Arial" w:cs="Arial"/>
          <w:noProof/>
        </w:rPr>
        <w:t>, led by Barrister Genevieve Johnson,</w:t>
      </w:r>
      <w:r>
        <w:rPr>
          <w:rFonts w:ascii="Arial" w:hAnsi="Arial" w:cs="Arial"/>
          <w:noProof/>
        </w:rPr>
        <w:t xml:space="preserve"> </w:t>
      </w:r>
      <w:r w:rsidR="00F03669" w:rsidRPr="00AB7D95">
        <w:rPr>
          <w:rFonts w:ascii="Arial" w:hAnsi="Arial" w:cs="Arial"/>
          <w:noProof/>
        </w:rPr>
        <w:t xml:space="preserve">held </w:t>
      </w:r>
      <w:r w:rsidR="005C29EE">
        <w:rPr>
          <w:rFonts w:ascii="Arial" w:hAnsi="Arial" w:cs="Arial"/>
          <w:noProof/>
        </w:rPr>
        <w:t xml:space="preserve">an enlightenment </w:t>
      </w:r>
      <w:r w:rsidR="00F03669" w:rsidRPr="00AB7D95">
        <w:rPr>
          <w:rFonts w:ascii="Arial" w:hAnsi="Arial" w:cs="Arial"/>
          <w:noProof/>
        </w:rPr>
        <w:t>workshop</w:t>
      </w:r>
      <w:r w:rsidR="005C29EE">
        <w:rPr>
          <w:rFonts w:ascii="Arial" w:hAnsi="Arial" w:cs="Arial"/>
          <w:noProof/>
        </w:rPr>
        <w:t>,</w:t>
      </w:r>
      <w:r w:rsidR="00F03669" w:rsidRPr="00AB7D95">
        <w:rPr>
          <w:rFonts w:ascii="Arial" w:hAnsi="Arial" w:cs="Arial"/>
          <w:noProof/>
        </w:rPr>
        <w:t xml:space="preserve"> </w:t>
      </w:r>
      <w:r w:rsidR="005C29EE">
        <w:rPr>
          <w:rFonts w:ascii="Arial" w:hAnsi="Arial" w:cs="Arial"/>
          <w:noProof/>
        </w:rPr>
        <w:t xml:space="preserve">for </w:t>
      </w:r>
      <w:r w:rsidR="00AE2D02" w:rsidRPr="00AB7D95">
        <w:rPr>
          <w:rFonts w:ascii="Arial" w:hAnsi="Arial" w:cs="Arial"/>
          <w:noProof/>
        </w:rPr>
        <w:t xml:space="preserve">police officers on </w:t>
      </w:r>
      <w:r w:rsidR="005C29EE" w:rsidRPr="00AB7D95">
        <w:rPr>
          <w:rFonts w:ascii="Arial" w:hAnsi="Arial" w:cs="Arial"/>
          <w:noProof/>
        </w:rPr>
        <w:t>custody</w:t>
      </w:r>
      <w:r w:rsidR="00AE2D02" w:rsidRPr="00AB7D95">
        <w:rPr>
          <w:rFonts w:ascii="Arial" w:hAnsi="Arial" w:cs="Arial"/>
          <w:noProof/>
        </w:rPr>
        <w:t xml:space="preserve"> </w:t>
      </w:r>
      <w:r w:rsidR="005C29EE" w:rsidRPr="00AB7D95">
        <w:rPr>
          <w:rFonts w:ascii="Arial" w:hAnsi="Arial" w:cs="Arial"/>
          <w:noProof/>
        </w:rPr>
        <w:t>records</w:t>
      </w:r>
      <w:r w:rsidR="005C29EE">
        <w:rPr>
          <w:rFonts w:ascii="Arial" w:hAnsi="Arial" w:cs="Arial"/>
          <w:noProof/>
        </w:rPr>
        <w:t xml:space="preserve"> and management.</w:t>
      </w:r>
      <w:r w:rsidR="00AE2D02" w:rsidRPr="00AB7D95">
        <w:rPr>
          <w:rFonts w:ascii="Arial" w:hAnsi="Arial" w:cs="Arial"/>
          <w:noProof/>
        </w:rPr>
        <w:t xml:space="preserve"> </w:t>
      </w:r>
    </w:p>
    <w:p w14:paraId="7BD16D49" w14:textId="77777777" w:rsidR="00AE2D02" w:rsidRPr="00AB7D95" w:rsidRDefault="00AE2D02" w:rsidP="006D7C6E">
      <w:pPr>
        <w:pStyle w:val="ListParagraph"/>
        <w:spacing w:before="0" w:after="0"/>
        <w:ind w:left="-245"/>
        <w:jc w:val="both"/>
        <w:rPr>
          <w:rFonts w:ascii="Arial" w:hAnsi="Arial" w:cs="Arial"/>
          <w:noProof/>
          <w:sz w:val="10"/>
          <w:szCs w:val="10"/>
        </w:rPr>
      </w:pPr>
    </w:p>
    <w:p w14:paraId="2DAD6373" w14:textId="5FFCF508" w:rsidR="006D7C6E" w:rsidRPr="00AB7D95" w:rsidRDefault="000E70F1" w:rsidP="008446A5">
      <w:pPr>
        <w:pStyle w:val="ListParagraph"/>
        <w:spacing w:before="0" w:after="0"/>
        <w:ind w:left="-245"/>
        <w:jc w:val="both"/>
        <w:rPr>
          <w:rFonts w:ascii="Arial" w:hAnsi="Arial" w:cs="Arial"/>
          <w:noProof/>
        </w:rPr>
      </w:pPr>
      <w:r w:rsidRPr="00AB7D95">
        <w:rPr>
          <w:rFonts w:ascii="Arial" w:hAnsi="Arial" w:cs="Arial"/>
          <w:noProof/>
        </w:rPr>
        <w:t>Also contained in this publication</w:t>
      </w:r>
      <w:r w:rsidR="00EE7AC4" w:rsidRPr="00AB7D95">
        <w:rPr>
          <w:rFonts w:ascii="Arial" w:hAnsi="Arial" w:cs="Arial"/>
          <w:noProof/>
        </w:rPr>
        <w:t>,</w:t>
      </w:r>
      <w:r w:rsidRPr="00AB7D95">
        <w:rPr>
          <w:rFonts w:ascii="Arial" w:hAnsi="Arial" w:cs="Arial"/>
          <w:noProof/>
        </w:rPr>
        <w:t xml:space="preserve"> </w:t>
      </w:r>
      <w:r w:rsidR="00EE7AC4" w:rsidRPr="00AB7D95">
        <w:rPr>
          <w:rFonts w:ascii="Arial" w:hAnsi="Arial" w:cs="Arial"/>
          <w:noProof/>
        </w:rPr>
        <w:t xml:space="preserve">which readers will find interesting, </w:t>
      </w:r>
      <w:r w:rsidRPr="00AB7D95">
        <w:rPr>
          <w:rFonts w:ascii="Arial" w:hAnsi="Arial" w:cs="Arial"/>
          <w:noProof/>
        </w:rPr>
        <w:t xml:space="preserve">are </w:t>
      </w:r>
      <w:r w:rsidR="00EE7AC4" w:rsidRPr="00AB7D95">
        <w:rPr>
          <w:rFonts w:ascii="Arial" w:hAnsi="Arial" w:cs="Arial"/>
          <w:noProof/>
        </w:rPr>
        <w:t xml:space="preserve">the </w:t>
      </w:r>
      <w:r w:rsidR="008446A5" w:rsidRPr="00AB7D95">
        <w:rPr>
          <w:rFonts w:ascii="Arial" w:hAnsi="Arial" w:cs="Arial"/>
          <w:noProof/>
        </w:rPr>
        <w:t>highlights</w:t>
      </w:r>
      <w:r w:rsidRPr="00AB7D95">
        <w:rPr>
          <w:rFonts w:ascii="Arial" w:hAnsi="Arial" w:cs="Arial"/>
          <w:noProof/>
        </w:rPr>
        <w:t xml:space="preserve"> of</w:t>
      </w:r>
      <w:r w:rsidR="001129C4" w:rsidRPr="00AB7D95">
        <w:rPr>
          <w:rFonts w:ascii="Arial" w:hAnsi="Arial" w:cs="Arial"/>
          <w:noProof/>
        </w:rPr>
        <w:t xml:space="preserve"> </w:t>
      </w:r>
      <w:r w:rsidR="00DB64A4" w:rsidRPr="00AB7D95">
        <w:rPr>
          <w:rFonts w:ascii="Arial" w:hAnsi="Arial" w:cs="Arial"/>
          <w:noProof/>
        </w:rPr>
        <w:t>successes</w:t>
      </w:r>
      <w:r w:rsidR="001129C4" w:rsidRPr="00AB7D95">
        <w:rPr>
          <w:rFonts w:ascii="Arial" w:hAnsi="Arial" w:cs="Arial"/>
          <w:noProof/>
        </w:rPr>
        <w:t xml:space="preserve"> </w:t>
      </w:r>
      <w:r w:rsidR="008446A5" w:rsidRPr="00AB7D95">
        <w:rPr>
          <w:rFonts w:ascii="Arial" w:hAnsi="Arial" w:cs="Arial"/>
          <w:noProof/>
        </w:rPr>
        <w:t xml:space="preserve">of some </w:t>
      </w:r>
      <w:r w:rsidR="00EE7AC4" w:rsidRPr="00AB7D95">
        <w:rPr>
          <w:rFonts w:ascii="Arial" w:hAnsi="Arial" w:cs="Arial"/>
          <w:noProof/>
        </w:rPr>
        <w:t>government a</w:t>
      </w:r>
      <w:r w:rsidR="008446A5" w:rsidRPr="00AB7D95">
        <w:rPr>
          <w:rFonts w:ascii="Arial" w:hAnsi="Arial" w:cs="Arial"/>
          <w:noProof/>
        </w:rPr>
        <w:t xml:space="preserve">gencies </w:t>
      </w:r>
      <w:r w:rsidRPr="00AB7D95">
        <w:rPr>
          <w:rFonts w:ascii="Arial" w:hAnsi="Arial" w:cs="Arial"/>
          <w:noProof/>
        </w:rPr>
        <w:t xml:space="preserve">implementing the </w:t>
      </w:r>
      <w:r w:rsidR="008446A5" w:rsidRPr="00AB7D95">
        <w:rPr>
          <w:rFonts w:ascii="Arial" w:hAnsi="Arial" w:cs="Arial"/>
          <w:noProof/>
        </w:rPr>
        <w:t>ACJA 2015</w:t>
      </w:r>
      <w:r w:rsidR="00AB7D95" w:rsidRPr="00AB7D95">
        <w:rPr>
          <w:rFonts w:ascii="Arial" w:hAnsi="Arial" w:cs="Arial"/>
          <w:noProof/>
        </w:rPr>
        <w:t>,</w:t>
      </w:r>
      <w:r w:rsidRPr="00AB7D95">
        <w:rPr>
          <w:rFonts w:ascii="Arial" w:hAnsi="Arial" w:cs="Arial"/>
          <w:noProof/>
        </w:rPr>
        <w:t xml:space="preserve"> a</w:t>
      </w:r>
      <w:r w:rsidR="001129C4" w:rsidRPr="00AB7D95">
        <w:rPr>
          <w:rFonts w:ascii="Arial" w:hAnsi="Arial" w:cs="Arial"/>
          <w:noProof/>
        </w:rPr>
        <w:t xml:space="preserve">s well as the </w:t>
      </w:r>
      <w:r w:rsidR="008446A5" w:rsidRPr="00AB7D95">
        <w:rPr>
          <w:rFonts w:ascii="Arial" w:hAnsi="Arial" w:cs="Arial"/>
          <w:noProof/>
        </w:rPr>
        <w:t xml:space="preserve">main activties that the ACJMC carried </w:t>
      </w:r>
      <w:r w:rsidRPr="00AB7D95">
        <w:rPr>
          <w:rFonts w:ascii="Arial" w:hAnsi="Arial" w:cs="Arial"/>
          <w:noProof/>
        </w:rPr>
        <w:t xml:space="preserve">in the month under review. </w:t>
      </w:r>
    </w:p>
    <w:p w14:paraId="53796F62" w14:textId="210A3324" w:rsidR="00D654C7" w:rsidRDefault="00B33373" w:rsidP="003E23AC">
      <w:pPr>
        <w:pStyle w:val="ListParagraph"/>
        <w:spacing w:before="0" w:after="0"/>
        <w:ind w:left="-245"/>
        <w:rPr>
          <w:rFonts w:ascii="Arial" w:hAnsi="Arial" w:cs="Arial"/>
          <w:b/>
          <w:bCs/>
          <w:noProof/>
          <w:color w:val="000000"/>
        </w:rPr>
      </w:pPr>
      <w:r>
        <w:rPr>
          <w:noProof/>
        </w:rPr>
        <w:drawing>
          <wp:inline distT="0" distB="0" distL="0" distR="0" wp14:anchorId="3BADC94D" wp14:editId="758247E0">
            <wp:extent cx="1170542" cy="1169035"/>
            <wp:effectExtent l="19050" t="19050" r="10795" b="12065"/>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836" cy="1171327"/>
                    </a:xfrm>
                    <a:prstGeom prst="rect">
                      <a:avLst/>
                    </a:prstGeom>
                    <a:noFill/>
                    <a:ln>
                      <a:solidFill>
                        <a:schemeClr val="tx1"/>
                      </a:solidFill>
                    </a:ln>
                  </pic:spPr>
                </pic:pic>
              </a:graphicData>
            </a:graphic>
          </wp:inline>
        </w:drawing>
      </w:r>
    </w:p>
    <w:p w14:paraId="189E79DD" w14:textId="308240BC" w:rsidR="00B33373" w:rsidRPr="00227AEC" w:rsidRDefault="004A6E1B" w:rsidP="003E23AC">
      <w:pPr>
        <w:pStyle w:val="ListParagraph"/>
        <w:spacing w:before="0" w:after="0"/>
        <w:ind w:left="-245"/>
        <w:rPr>
          <w:rFonts w:ascii="Arial" w:hAnsi="Arial" w:cs="Arial"/>
          <w:b/>
          <w:bCs/>
          <w:noProof/>
          <w:color w:val="000000"/>
        </w:rPr>
      </w:pPr>
      <w:r>
        <w:rPr>
          <w:rFonts w:ascii="Arial" w:hAnsi="Arial" w:cs="Arial"/>
          <w:b/>
          <w:bCs/>
          <w:noProof/>
          <w:color w:val="000000"/>
        </w:rPr>
        <w:t xml:space="preserve">Barrister </w:t>
      </w:r>
      <w:r w:rsidR="00D654C7">
        <w:rPr>
          <w:rFonts w:ascii="Arial" w:hAnsi="Arial" w:cs="Arial"/>
          <w:b/>
          <w:bCs/>
          <w:noProof/>
          <w:color w:val="000000"/>
        </w:rPr>
        <w:t>Sulayman Dawodu</w:t>
      </w:r>
    </w:p>
    <w:p w14:paraId="2B845C5C" w14:textId="77777777" w:rsidR="00B33373" w:rsidRPr="00225C19" w:rsidRDefault="00B33373" w:rsidP="00B33373">
      <w:pPr>
        <w:pStyle w:val="ListParagraph"/>
        <w:spacing w:before="0" w:after="0"/>
        <w:ind w:left="-245"/>
        <w:rPr>
          <w:rFonts w:ascii="Arial" w:hAnsi="Arial" w:cs="Arial"/>
          <w:noProof/>
          <w:color w:val="000000"/>
          <w:sz w:val="12"/>
          <w:szCs w:val="12"/>
        </w:rPr>
      </w:pPr>
    </w:p>
    <w:p w14:paraId="226E1B84" w14:textId="4B87AD88" w:rsidR="00225C19" w:rsidRPr="00557D48" w:rsidRDefault="00B33373" w:rsidP="00225C19">
      <w:pPr>
        <w:pStyle w:val="ListParagraph"/>
        <w:spacing w:before="0" w:after="120"/>
        <w:ind w:left="-245"/>
        <w:jc w:val="both"/>
        <w:rPr>
          <w:rFonts w:ascii="Arial" w:hAnsi="Arial" w:cs="Arial"/>
          <w:noProof/>
        </w:rPr>
      </w:pPr>
      <w:r w:rsidRPr="00557D48">
        <w:rPr>
          <w:rFonts w:ascii="Arial" w:hAnsi="Arial" w:cs="Arial"/>
          <w:noProof/>
        </w:rPr>
        <w:t>Dear distinguished partners</w:t>
      </w:r>
      <w:r w:rsidR="00EE6E88" w:rsidRPr="00557D48">
        <w:rPr>
          <w:rFonts w:ascii="Arial" w:hAnsi="Arial" w:cs="Arial"/>
          <w:noProof/>
        </w:rPr>
        <w:t xml:space="preserve"> and </w:t>
      </w:r>
      <w:r w:rsidRPr="00557D48">
        <w:rPr>
          <w:rFonts w:ascii="Arial" w:hAnsi="Arial" w:cs="Arial"/>
          <w:noProof/>
        </w:rPr>
        <w:t>stakeholders</w:t>
      </w:r>
      <w:r w:rsidR="00EE6E88" w:rsidRPr="00557D48">
        <w:rPr>
          <w:rFonts w:ascii="Arial" w:hAnsi="Arial" w:cs="Arial"/>
          <w:noProof/>
        </w:rPr>
        <w:t xml:space="preserve">, </w:t>
      </w:r>
      <w:r w:rsidR="00225C19" w:rsidRPr="00557D48">
        <w:rPr>
          <w:rFonts w:ascii="Arial" w:hAnsi="Arial" w:cs="Arial"/>
          <w:noProof/>
        </w:rPr>
        <w:t>t</w:t>
      </w:r>
      <w:r w:rsidR="00F40DDE" w:rsidRPr="00557D48">
        <w:rPr>
          <w:rFonts w:ascii="Arial" w:hAnsi="Arial" w:cs="Arial"/>
          <w:noProof/>
        </w:rPr>
        <w:t>he entire team of the ACJMC Secretariat led by my humble self, once again thank you for your untiring collaboration and support</w:t>
      </w:r>
      <w:r w:rsidR="00225C19" w:rsidRPr="00557D48">
        <w:rPr>
          <w:rFonts w:ascii="Arial" w:hAnsi="Arial" w:cs="Arial"/>
          <w:noProof/>
        </w:rPr>
        <w:t xml:space="preserve"> as we </w:t>
      </w:r>
      <w:r w:rsidR="00817634">
        <w:rPr>
          <w:rFonts w:ascii="Arial" w:hAnsi="Arial" w:cs="Arial"/>
          <w:noProof/>
        </w:rPr>
        <w:t xml:space="preserve">collectively </w:t>
      </w:r>
      <w:r w:rsidR="00960FA7">
        <w:rPr>
          <w:rFonts w:ascii="Arial" w:hAnsi="Arial" w:cs="Arial"/>
          <w:noProof/>
        </w:rPr>
        <w:t xml:space="preserve">work for a better </w:t>
      </w:r>
      <w:r w:rsidR="00225C19" w:rsidRPr="00557D48">
        <w:rPr>
          <w:rFonts w:ascii="Arial" w:hAnsi="Arial" w:cs="Arial"/>
          <w:noProof/>
        </w:rPr>
        <w:t xml:space="preserve">criminal justice </w:t>
      </w:r>
      <w:r w:rsidR="00557D48" w:rsidRPr="00557D48">
        <w:rPr>
          <w:rFonts w:ascii="Arial" w:hAnsi="Arial" w:cs="Arial"/>
          <w:noProof/>
        </w:rPr>
        <w:t>system</w:t>
      </w:r>
      <w:r w:rsidR="00960FA7">
        <w:rPr>
          <w:rFonts w:ascii="Arial" w:hAnsi="Arial" w:cs="Arial"/>
          <w:noProof/>
        </w:rPr>
        <w:t xml:space="preserve"> in Nigeria</w:t>
      </w:r>
      <w:r w:rsidR="00225C19" w:rsidRPr="00557D48">
        <w:rPr>
          <w:rFonts w:ascii="Arial" w:hAnsi="Arial" w:cs="Arial"/>
          <w:noProof/>
        </w:rPr>
        <w:t xml:space="preserve">. </w:t>
      </w:r>
    </w:p>
    <w:p w14:paraId="7851BFAC" w14:textId="77777777" w:rsidR="00225C19" w:rsidRPr="00557D48" w:rsidRDefault="00225C19" w:rsidP="00BF3EFB">
      <w:pPr>
        <w:pStyle w:val="ListParagraph"/>
        <w:spacing w:before="0" w:after="0"/>
        <w:ind w:left="-245"/>
        <w:jc w:val="both"/>
        <w:rPr>
          <w:rFonts w:ascii="Arial" w:hAnsi="Arial" w:cs="Arial"/>
          <w:noProof/>
          <w:sz w:val="10"/>
          <w:szCs w:val="10"/>
        </w:rPr>
      </w:pPr>
    </w:p>
    <w:p w14:paraId="2FDB3193" w14:textId="154A0C36" w:rsidR="00CE7BA6" w:rsidRPr="00557D48" w:rsidRDefault="00817634" w:rsidP="00BF3EFB">
      <w:pPr>
        <w:pStyle w:val="ListParagraph"/>
        <w:spacing w:before="0" w:after="0"/>
        <w:ind w:left="-245"/>
        <w:jc w:val="both"/>
        <w:rPr>
          <w:rFonts w:ascii="Arial" w:hAnsi="Arial" w:cs="Arial"/>
          <w:noProof/>
        </w:rPr>
      </w:pPr>
      <w:r>
        <w:rPr>
          <w:rFonts w:ascii="Arial" w:hAnsi="Arial" w:cs="Arial"/>
          <w:noProof/>
        </w:rPr>
        <w:t xml:space="preserve">I wish to </w:t>
      </w:r>
      <w:r w:rsidR="00CF4B97">
        <w:rPr>
          <w:rFonts w:ascii="Arial" w:hAnsi="Arial" w:cs="Arial"/>
          <w:noProof/>
        </w:rPr>
        <w:t xml:space="preserve">reinforce the fact that because of the </w:t>
      </w:r>
      <w:r>
        <w:rPr>
          <w:rFonts w:ascii="Arial" w:hAnsi="Arial" w:cs="Arial"/>
          <w:noProof/>
        </w:rPr>
        <w:t xml:space="preserve">importance of </w:t>
      </w:r>
      <w:r w:rsidR="00557D48" w:rsidRPr="00557D48">
        <w:rPr>
          <w:rFonts w:ascii="Arial" w:hAnsi="Arial" w:cs="Arial"/>
          <w:noProof/>
        </w:rPr>
        <w:t>remand proceedings</w:t>
      </w:r>
      <w:r w:rsidR="00225C19" w:rsidRPr="00557D48">
        <w:rPr>
          <w:rFonts w:ascii="Arial" w:hAnsi="Arial" w:cs="Arial"/>
          <w:noProof/>
        </w:rPr>
        <w:t xml:space="preserve">, the ACJMC has continued to engage with stakeholders on how the relevant sections of the ACJA 2015 </w:t>
      </w:r>
      <w:r w:rsidR="00B9716A" w:rsidRPr="00557D48">
        <w:rPr>
          <w:rFonts w:ascii="Arial" w:hAnsi="Arial" w:cs="Arial"/>
          <w:noProof/>
        </w:rPr>
        <w:t xml:space="preserve">relating to </w:t>
      </w:r>
      <w:r w:rsidR="00C25207">
        <w:rPr>
          <w:rFonts w:ascii="Arial" w:hAnsi="Arial" w:cs="Arial"/>
          <w:noProof/>
        </w:rPr>
        <w:t xml:space="preserve">prisons </w:t>
      </w:r>
      <w:r w:rsidR="00B9716A" w:rsidRPr="00557D48">
        <w:rPr>
          <w:rFonts w:ascii="Arial" w:hAnsi="Arial" w:cs="Arial"/>
          <w:noProof/>
        </w:rPr>
        <w:t xml:space="preserve">management </w:t>
      </w:r>
      <w:r w:rsidR="00225C19" w:rsidRPr="00557D48">
        <w:rPr>
          <w:rFonts w:ascii="Arial" w:hAnsi="Arial" w:cs="Arial"/>
          <w:noProof/>
        </w:rPr>
        <w:t xml:space="preserve">can be adhered to. </w:t>
      </w:r>
      <w:r w:rsidR="00BF3EFB" w:rsidRPr="00557D48">
        <w:rPr>
          <w:rFonts w:ascii="Arial" w:hAnsi="Arial" w:cs="Arial"/>
          <w:noProof/>
        </w:rPr>
        <w:t xml:space="preserve"> </w:t>
      </w:r>
    </w:p>
    <w:p w14:paraId="183AC009" w14:textId="77777777" w:rsidR="00CE7BA6" w:rsidRPr="00557D48" w:rsidRDefault="00CE7BA6" w:rsidP="00BF3EFB">
      <w:pPr>
        <w:pStyle w:val="ListParagraph"/>
        <w:spacing w:before="0" w:after="0"/>
        <w:ind w:left="-245"/>
        <w:jc w:val="both"/>
        <w:rPr>
          <w:rFonts w:ascii="Arial" w:hAnsi="Arial" w:cs="Arial"/>
          <w:noProof/>
          <w:sz w:val="10"/>
          <w:szCs w:val="10"/>
        </w:rPr>
      </w:pPr>
    </w:p>
    <w:p w14:paraId="7DE566B2" w14:textId="234CF01F" w:rsidR="00286C97" w:rsidRPr="00557D48" w:rsidRDefault="00B9716A" w:rsidP="009C2026">
      <w:pPr>
        <w:pStyle w:val="ListParagraph"/>
        <w:spacing w:before="0" w:after="0"/>
        <w:ind w:left="-245"/>
        <w:jc w:val="both"/>
        <w:rPr>
          <w:rFonts w:ascii="Arial" w:hAnsi="Arial" w:cs="Arial"/>
          <w:noProof/>
        </w:rPr>
      </w:pPr>
      <w:r w:rsidRPr="00557D48">
        <w:rPr>
          <w:rFonts w:ascii="Arial" w:hAnsi="Arial" w:cs="Arial"/>
          <w:noProof/>
        </w:rPr>
        <w:t xml:space="preserve">It is my </w:t>
      </w:r>
      <w:r w:rsidR="00B34ED9">
        <w:rPr>
          <w:rFonts w:ascii="Arial" w:hAnsi="Arial" w:cs="Arial"/>
          <w:noProof/>
        </w:rPr>
        <w:t xml:space="preserve">candid </w:t>
      </w:r>
      <w:r w:rsidRPr="00557D48">
        <w:rPr>
          <w:rFonts w:ascii="Arial" w:hAnsi="Arial" w:cs="Arial"/>
          <w:noProof/>
        </w:rPr>
        <w:t xml:space="preserve">opinion that the article on </w:t>
      </w:r>
      <w:r w:rsidRPr="00557D48">
        <w:rPr>
          <w:rFonts w:ascii="Arial" w:hAnsi="Arial" w:cs="Arial"/>
          <w:i/>
          <w:iCs/>
          <w:noProof/>
        </w:rPr>
        <w:t>Remand Proceedings</w:t>
      </w:r>
      <w:r w:rsidRPr="00557D48">
        <w:rPr>
          <w:rFonts w:ascii="Arial" w:hAnsi="Arial" w:cs="Arial"/>
          <w:noProof/>
        </w:rPr>
        <w:t xml:space="preserve"> by Barrister Joshua Data will not only be valuable to </w:t>
      </w:r>
      <w:r w:rsidR="00557D48" w:rsidRPr="00557D48">
        <w:rPr>
          <w:rFonts w:ascii="Arial" w:hAnsi="Arial" w:cs="Arial"/>
          <w:noProof/>
        </w:rPr>
        <w:t xml:space="preserve">the </w:t>
      </w:r>
      <w:r w:rsidR="00B34ED9">
        <w:rPr>
          <w:rFonts w:ascii="Arial" w:hAnsi="Arial" w:cs="Arial"/>
          <w:noProof/>
        </w:rPr>
        <w:t xml:space="preserve">officers and men of the </w:t>
      </w:r>
      <w:r w:rsidR="00557D48" w:rsidRPr="00557D48">
        <w:rPr>
          <w:rFonts w:ascii="Arial" w:hAnsi="Arial" w:cs="Arial"/>
          <w:noProof/>
        </w:rPr>
        <w:t xml:space="preserve">law enforcement agencies, but also to all stakeholders who desire to see better treatment of suspects and inmates in the different places of detention. </w:t>
      </w:r>
    </w:p>
    <w:p w14:paraId="66061ED8" w14:textId="3CA09242" w:rsidR="00CF5257" w:rsidRPr="00830D45" w:rsidRDefault="00304468" w:rsidP="00830D45">
      <w:pPr>
        <w:pStyle w:val="ListParagraph"/>
        <w:spacing w:before="0" w:after="120"/>
        <w:ind w:left="-245"/>
        <w:jc w:val="both"/>
        <w:rPr>
          <w:rFonts w:ascii="Arial" w:eastAsia="Times New Roman" w:hAnsi="Arial" w:cs="Arial"/>
        </w:rPr>
      </w:pPr>
      <w:r>
        <w:rPr>
          <w:rFonts w:ascii="Arial" w:eastAsia="Times New Roman" w:hAnsi="Arial" w:cs="Arial"/>
          <w:noProof/>
        </w:rPr>
        <w:drawing>
          <wp:inline distT="0" distB="0" distL="0" distR="0" wp14:anchorId="7093160B" wp14:editId="70378725">
            <wp:extent cx="1647825" cy="831850"/>
            <wp:effectExtent l="19050" t="19050" r="28575" b="25400"/>
            <wp:docPr id="10" name="Picture 10" descr="A picture containing text, bird of prey, clipart, ea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ird of prey, clipart, eag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47825" cy="831850"/>
                    </a:xfrm>
                    <a:prstGeom prst="rect">
                      <a:avLst/>
                    </a:prstGeom>
                    <a:ln>
                      <a:solidFill>
                        <a:schemeClr val="tx1"/>
                      </a:solidFill>
                    </a:ln>
                  </pic:spPr>
                </pic:pic>
              </a:graphicData>
            </a:graphic>
          </wp:inline>
        </w:drawing>
      </w:r>
      <w:r w:rsidR="00CF5257">
        <w:rPr>
          <w:rFonts w:ascii="Arial" w:hAnsi="Arial" w:cs="Arial"/>
          <w:noProof/>
        </w:rPr>
        <w:t xml:space="preserve">In the month under review, the </w:t>
      </w:r>
      <w:r w:rsidR="00E003BE">
        <w:rPr>
          <w:rFonts w:ascii="Arial" w:hAnsi="Arial" w:cs="Arial"/>
          <w:noProof/>
        </w:rPr>
        <w:t>Economic and Financial Crimes Commission (</w:t>
      </w:r>
      <w:r w:rsidR="00BF3EEC">
        <w:rPr>
          <w:rFonts w:ascii="Arial" w:hAnsi="Arial" w:cs="Arial"/>
          <w:noProof/>
        </w:rPr>
        <w:t>EFCC</w:t>
      </w:r>
      <w:r w:rsidR="00E003BE">
        <w:rPr>
          <w:rFonts w:ascii="Arial" w:hAnsi="Arial" w:cs="Arial"/>
          <w:noProof/>
        </w:rPr>
        <w:t xml:space="preserve">) </w:t>
      </w:r>
      <w:r w:rsidR="008C77D2">
        <w:rPr>
          <w:rFonts w:ascii="Arial" w:hAnsi="Arial" w:cs="Arial"/>
          <w:noProof/>
        </w:rPr>
        <w:t xml:space="preserve">was succesful in its continued prosecution </w:t>
      </w:r>
      <w:r w:rsidR="00CF5257">
        <w:rPr>
          <w:rFonts w:ascii="Arial" w:hAnsi="Arial" w:cs="Arial"/>
          <w:noProof/>
        </w:rPr>
        <w:t>of criminal cases</w:t>
      </w:r>
      <w:r w:rsidR="00225C19">
        <w:rPr>
          <w:rFonts w:ascii="Arial" w:hAnsi="Arial" w:cs="Arial"/>
          <w:noProof/>
        </w:rPr>
        <w:t xml:space="preserve">. </w:t>
      </w:r>
    </w:p>
    <w:p w14:paraId="2B83106A" w14:textId="2D59B875" w:rsidR="008C77D2" w:rsidRDefault="00C74363" w:rsidP="009C2026">
      <w:pPr>
        <w:shd w:val="clear" w:color="auto" w:fill="FFFDFD"/>
        <w:spacing w:before="0" w:after="120"/>
        <w:ind w:left="-187"/>
        <w:jc w:val="both"/>
        <w:rPr>
          <w:rFonts w:ascii="Arial" w:hAnsi="Arial" w:cs="Arial"/>
          <w:noProof/>
        </w:rPr>
      </w:pPr>
      <w:r>
        <w:rPr>
          <w:rFonts w:ascii="Arial" w:hAnsi="Arial" w:cs="Arial"/>
          <w:noProof/>
        </w:rPr>
        <w:t xml:space="preserve">The ACJMC is in constant discussions with the relevant officers of the Commission to ensure that key provisions of the ACJA 2015 are complied with.  </w:t>
      </w:r>
      <w:r w:rsidR="008C77D2">
        <w:rPr>
          <w:rFonts w:ascii="Arial" w:hAnsi="Arial" w:cs="Arial"/>
          <w:noProof/>
        </w:rPr>
        <w:t xml:space="preserve"> </w:t>
      </w:r>
    </w:p>
    <w:p w14:paraId="2AE643B9" w14:textId="7C3234E8" w:rsidR="00BF3EEC" w:rsidRDefault="008C77D2" w:rsidP="009C2026">
      <w:pPr>
        <w:shd w:val="clear" w:color="auto" w:fill="FFFDFD"/>
        <w:spacing w:before="0" w:after="120"/>
        <w:ind w:left="-187"/>
        <w:jc w:val="both"/>
        <w:rPr>
          <w:rFonts w:ascii="Arial" w:hAnsi="Arial" w:cs="Arial"/>
          <w:noProof/>
        </w:rPr>
      </w:pPr>
      <w:r>
        <w:rPr>
          <w:rFonts w:ascii="Arial" w:hAnsi="Arial" w:cs="Arial"/>
          <w:noProof/>
        </w:rPr>
        <w:lastRenderedPageBreak/>
        <w:t xml:space="preserve">Some of the main activties of the </w:t>
      </w:r>
      <w:r w:rsidR="00CF5257">
        <w:rPr>
          <w:rFonts w:ascii="Arial" w:hAnsi="Arial" w:cs="Arial"/>
          <w:noProof/>
        </w:rPr>
        <w:t xml:space="preserve">EFCC </w:t>
      </w:r>
      <w:r>
        <w:rPr>
          <w:rFonts w:ascii="Arial" w:hAnsi="Arial" w:cs="Arial"/>
          <w:noProof/>
        </w:rPr>
        <w:t xml:space="preserve">in the period </w:t>
      </w:r>
      <w:r w:rsidR="00BF3EEC">
        <w:rPr>
          <w:rFonts w:ascii="Arial" w:hAnsi="Arial" w:cs="Arial"/>
          <w:noProof/>
        </w:rPr>
        <w:t xml:space="preserve">under review </w:t>
      </w:r>
      <w:r w:rsidR="00E003BE">
        <w:rPr>
          <w:rFonts w:ascii="Arial" w:hAnsi="Arial" w:cs="Arial"/>
          <w:noProof/>
        </w:rPr>
        <w:t>are as follows:</w:t>
      </w:r>
    </w:p>
    <w:p w14:paraId="7F1900F9" w14:textId="7D473A7A" w:rsidR="00D42E31" w:rsidRDefault="00C45B94" w:rsidP="009D2E33">
      <w:pPr>
        <w:pStyle w:val="ListParagraph"/>
        <w:numPr>
          <w:ilvl w:val="0"/>
          <w:numId w:val="9"/>
        </w:numPr>
        <w:shd w:val="clear" w:color="auto" w:fill="FFFDFD"/>
        <w:spacing w:before="0" w:after="120"/>
        <w:ind w:left="173"/>
        <w:jc w:val="both"/>
        <w:rPr>
          <w:rFonts w:ascii="Arial" w:hAnsi="Arial" w:cs="Arial"/>
          <w:noProof/>
        </w:rPr>
      </w:pPr>
      <w:r w:rsidRPr="00416E36">
        <w:rPr>
          <w:rFonts w:ascii="Arial" w:hAnsi="Arial" w:cs="Arial"/>
          <w:noProof/>
        </w:rPr>
        <w:t xml:space="preserve">The Commission arrested the former Governor of Anambra state Willie Obiano shortly after handing over to a Chukwuma Soludo as the new governor. However, </w:t>
      </w:r>
      <w:r w:rsidR="006A5CAE">
        <w:rPr>
          <w:rFonts w:ascii="Arial" w:hAnsi="Arial" w:cs="Arial"/>
          <w:noProof/>
        </w:rPr>
        <w:t>i</w:t>
      </w:r>
      <w:r w:rsidRPr="00416E36">
        <w:rPr>
          <w:rFonts w:ascii="Arial" w:hAnsi="Arial" w:cs="Arial"/>
          <w:noProof/>
        </w:rPr>
        <w:t>n the current month</w:t>
      </w:r>
      <w:r w:rsidR="006A5CAE">
        <w:rPr>
          <w:rFonts w:ascii="Arial" w:hAnsi="Arial" w:cs="Arial"/>
          <w:noProof/>
        </w:rPr>
        <w:t>, it</w:t>
      </w:r>
      <w:r w:rsidRPr="00416E36">
        <w:rPr>
          <w:rFonts w:ascii="Arial" w:hAnsi="Arial" w:cs="Arial"/>
          <w:noProof/>
        </w:rPr>
        <w:t xml:space="preserve"> disagreed with a court directive that the travel documents of the former governor be released to enable him travel abroad for medical treatment.</w:t>
      </w:r>
      <w:r w:rsidR="006A5CAE">
        <w:rPr>
          <w:rFonts w:ascii="Arial" w:hAnsi="Arial" w:cs="Arial"/>
          <w:noProof/>
        </w:rPr>
        <w:t xml:space="preserve"> </w:t>
      </w:r>
    </w:p>
    <w:p w14:paraId="309B5B6C" w14:textId="77777777" w:rsidR="00D42E31" w:rsidRPr="00D42E31" w:rsidRDefault="00D42E31" w:rsidP="00D42E31">
      <w:pPr>
        <w:pStyle w:val="ListParagraph"/>
        <w:shd w:val="clear" w:color="auto" w:fill="FFFDFD"/>
        <w:spacing w:before="0" w:after="120"/>
        <w:ind w:left="173"/>
        <w:jc w:val="both"/>
        <w:rPr>
          <w:rFonts w:ascii="Arial" w:hAnsi="Arial" w:cs="Arial"/>
          <w:noProof/>
          <w:sz w:val="8"/>
          <w:szCs w:val="8"/>
        </w:rPr>
      </w:pPr>
    </w:p>
    <w:p w14:paraId="1C8C3497" w14:textId="6CD9E373" w:rsidR="00416E36" w:rsidRDefault="006A5CAE" w:rsidP="00D42E31">
      <w:pPr>
        <w:pStyle w:val="ListParagraph"/>
        <w:shd w:val="clear" w:color="auto" w:fill="FFFDFD"/>
        <w:spacing w:before="0" w:after="120"/>
        <w:ind w:left="173"/>
        <w:jc w:val="both"/>
        <w:rPr>
          <w:rFonts w:ascii="Arial" w:hAnsi="Arial" w:cs="Arial"/>
          <w:noProof/>
        </w:rPr>
      </w:pPr>
      <w:r>
        <w:rPr>
          <w:rFonts w:ascii="Arial" w:hAnsi="Arial" w:cs="Arial"/>
          <w:noProof/>
        </w:rPr>
        <w:t>Because cases involving politically</w:t>
      </w:r>
      <w:r w:rsidR="009D160F">
        <w:rPr>
          <w:rFonts w:ascii="Arial" w:hAnsi="Arial" w:cs="Arial"/>
          <w:noProof/>
        </w:rPr>
        <w:t>-</w:t>
      </w:r>
      <w:r>
        <w:rPr>
          <w:rFonts w:ascii="Arial" w:hAnsi="Arial" w:cs="Arial"/>
          <w:noProof/>
        </w:rPr>
        <w:t xml:space="preserve">exposed persons tend to delay, the </w:t>
      </w:r>
      <w:r w:rsidR="00C45B94" w:rsidRPr="00416E36">
        <w:rPr>
          <w:rFonts w:ascii="Arial" w:hAnsi="Arial" w:cs="Arial"/>
          <w:noProof/>
        </w:rPr>
        <w:t>ACJMC</w:t>
      </w:r>
      <w:r w:rsidR="00416E36" w:rsidRPr="00416E36">
        <w:rPr>
          <w:rFonts w:ascii="Arial" w:hAnsi="Arial" w:cs="Arial"/>
          <w:noProof/>
        </w:rPr>
        <w:t xml:space="preserve"> hopes that the </w:t>
      </w:r>
      <w:r>
        <w:rPr>
          <w:rFonts w:ascii="Arial" w:hAnsi="Arial" w:cs="Arial"/>
          <w:noProof/>
        </w:rPr>
        <w:t>EFCC</w:t>
      </w:r>
      <w:r w:rsidR="00416E36" w:rsidRPr="00416E36">
        <w:rPr>
          <w:rFonts w:ascii="Arial" w:hAnsi="Arial" w:cs="Arial"/>
          <w:noProof/>
        </w:rPr>
        <w:t xml:space="preserve"> will effectively conclude its investigations to enable the speady completion of the case. </w:t>
      </w:r>
    </w:p>
    <w:p w14:paraId="399BB198" w14:textId="1B621354" w:rsidR="00C45B94" w:rsidRPr="00CC7BFC" w:rsidRDefault="00416E36" w:rsidP="00416E36">
      <w:pPr>
        <w:pStyle w:val="ListParagraph"/>
        <w:shd w:val="clear" w:color="auto" w:fill="FFFDFD"/>
        <w:spacing w:before="0" w:after="120"/>
        <w:ind w:left="173"/>
        <w:jc w:val="both"/>
        <w:rPr>
          <w:rFonts w:ascii="Arial" w:hAnsi="Arial" w:cs="Arial"/>
          <w:noProof/>
          <w:sz w:val="10"/>
          <w:szCs w:val="10"/>
        </w:rPr>
      </w:pPr>
      <w:r w:rsidRPr="00416E36">
        <w:rPr>
          <w:rFonts w:ascii="Arial" w:hAnsi="Arial" w:cs="Arial"/>
          <w:noProof/>
        </w:rPr>
        <w:t xml:space="preserve"> </w:t>
      </w:r>
    </w:p>
    <w:p w14:paraId="7B473037" w14:textId="0BD12E20" w:rsidR="0073039E" w:rsidRDefault="006A5CAE" w:rsidP="006A5CAE">
      <w:pPr>
        <w:pStyle w:val="ListParagraph"/>
        <w:numPr>
          <w:ilvl w:val="0"/>
          <w:numId w:val="9"/>
        </w:numPr>
        <w:shd w:val="clear" w:color="auto" w:fill="FFFDFD"/>
        <w:spacing w:before="0" w:after="0"/>
        <w:ind w:left="180"/>
        <w:jc w:val="both"/>
        <w:rPr>
          <w:rFonts w:ascii="Arial" w:hAnsi="Arial" w:cs="Arial"/>
          <w:noProof/>
        </w:rPr>
      </w:pPr>
      <w:r>
        <w:rPr>
          <w:rFonts w:ascii="Arial" w:hAnsi="Arial" w:cs="Arial"/>
          <w:noProof/>
        </w:rPr>
        <w:t xml:space="preserve">After several years of prosecuting </w:t>
      </w:r>
      <w:r w:rsidR="0073039E" w:rsidRPr="007D0B62">
        <w:rPr>
          <w:rFonts w:ascii="Arial" w:hAnsi="Arial" w:cs="Arial"/>
          <w:noProof/>
        </w:rPr>
        <w:t>a former Permanent Secretary at the Ministry of Interior, Anastasia Daniel-Nwobia alongside Senator Abba Morro, former Minister of Interior; Femi O Alayebami, a Deputy Director in the Ministry; one Mahmood Ahmadu (at large), and Drexel Tech Nigeria Ltd.</w:t>
      </w:r>
      <w:r w:rsidR="0073039E">
        <w:rPr>
          <w:rFonts w:ascii="Arial" w:hAnsi="Arial" w:cs="Arial"/>
          <w:noProof/>
        </w:rPr>
        <w:t>,</w:t>
      </w:r>
      <w:r w:rsidR="0073039E" w:rsidRPr="007D0B62">
        <w:rPr>
          <w:rFonts w:ascii="Arial" w:hAnsi="Arial" w:cs="Arial"/>
          <w:noProof/>
        </w:rPr>
        <w:t xml:space="preserve"> on charges of fraud arising from the controversial 2014 Nigeria Immigration Service recruitment</w:t>
      </w:r>
      <w:r>
        <w:rPr>
          <w:rFonts w:ascii="Arial" w:hAnsi="Arial" w:cs="Arial"/>
          <w:noProof/>
        </w:rPr>
        <w:t xml:space="preserve">, </w:t>
      </w:r>
      <w:r w:rsidRPr="007D0B62">
        <w:rPr>
          <w:rFonts w:ascii="Arial" w:hAnsi="Arial" w:cs="Arial"/>
          <w:noProof/>
        </w:rPr>
        <w:t xml:space="preserve">Justice Nnamdi Dimgba of </w:t>
      </w:r>
      <w:r w:rsidR="0073039E">
        <w:rPr>
          <w:rFonts w:ascii="Arial" w:hAnsi="Arial" w:cs="Arial"/>
          <w:noProof/>
        </w:rPr>
        <w:t>the</w:t>
      </w:r>
      <w:r w:rsidRPr="007D0B62">
        <w:rPr>
          <w:rFonts w:ascii="Arial" w:hAnsi="Arial" w:cs="Arial"/>
          <w:noProof/>
        </w:rPr>
        <w:t xml:space="preserve"> Federal High Court in Abuja on April 7 convicted </w:t>
      </w:r>
      <w:r w:rsidR="0073039E">
        <w:rPr>
          <w:rFonts w:ascii="Arial" w:hAnsi="Arial" w:cs="Arial"/>
          <w:noProof/>
        </w:rPr>
        <w:t xml:space="preserve">the </w:t>
      </w:r>
      <w:r w:rsidRPr="007D0B62">
        <w:rPr>
          <w:rFonts w:ascii="Arial" w:hAnsi="Arial" w:cs="Arial"/>
          <w:noProof/>
        </w:rPr>
        <w:t>former Permanent Secretary</w:t>
      </w:r>
      <w:r w:rsidR="0073039E">
        <w:rPr>
          <w:rFonts w:ascii="Arial" w:hAnsi="Arial" w:cs="Arial"/>
          <w:noProof/>
        </w:rPr>
        <w:t xml:space="preserve">. </w:t>
      </w:r>
    </w:p>
    <w:p w14:paraId="72E32B0F" w14:textId="77777777" w:rsidR="00275D0E" w:rsidRPr="00275D0E" w:rsidRDefault="00275D0E" w:rsidP="00275D0E">
      <w:pPr>
        <w:pStyle w:val="ListParagraph"/>
        <w:shd w:val="clear" w:color="auto" w:fill="FFFDFD"/>
        <w:spacing w:before="0" w:after="0"/>
        <w:ind w:left="180"/>
        <w:jc w:val="both"/>
        <w:rPr>
          <w:rFonts w:ascii="Arial" w:hAnsi="Arial" w:cs="Arial"/>
          <w:noProof/>
          <w:sz w:val="8"/>
          <w:szCs w:val="8"/>
        </w:rPr>
      </w:pPr>
    </w:p>
    <w:p w14:paraId="02C131F9" w14:textId="52C01288" w:rsidR="00275D0E" w:rsidRDefault="00275D0E" w:rsidP="00F03FA0">
      <w:pPr>
        <w:pStyle w:val="ListParagraph"/>
        <w:shd w:val="clear" w:color="auto" w:fill="FFFDFD"/>
        <w:spacing w:before="0" w:after="0"/>
        <w:ind w:left="180"/>
        <w:jc w:val="both"/>
        <w:rPr>
          <w:rFonts w:ascii="Arial" w:hAnsi="Arial" w:cs="Arial"/>
          <w:noProof/>
        </w:rPr>
      </w:pPr>
      <w:r>
        <w:rPr>
          <w:rFonts w:ascii="Arial" w:hAnsi="Arial" w:cs="Arial"/>
          <w:noProof/>
        </w:rPr>
        <w:t xml:space="preserve">With the rights of appeal window still available, the case may still drag on for some time and this elongated timeline is at variance with the speady trial provisions of the ACJA 2015. </w:t>
      </w:r>
    </w:p>
    <w:p w14:paraId="7511AFFA" w14:textId="77777777" w:rsidR="0073039E" w:rsidRPr="00275D0E" w:rsidRDefault="0073039E" w:rsidP="0073039E">
      <w:pPr>
        <w:pStyle w:val="ListParagraph"/>
        <w:rPr>
          <w:rFonts w:ascii="Arial" w:hAnsi="Arial" w:cs="Arial"/>
          <w:noProof/>
          <w:sz w:val="10"/>
          <w:szCs w:val="10"/>
        </w:rPr>
      </w:pPr>
    </w:p>
    <w:p w14:paraId="7F6EA446" w14:textId="6F17BCB0" w:rsidR="00147588" w:rsidRDefault="00147588" w:rsidP="00A63637">
      <w:pPr>
        <w:pStyle w:val="ListParagraph"/>
        <w:numPr>
          <w:ilvl w:val="0"/>
          <w:numId w:val="9"/>
        </w:numPr>
        <w:shd w:val="clear" w:color="auto" w:fill="FFFDFD"/>
        <w:spacing w:before="0" w:after="120"/>
        <w:ind w:left="173"/>
        <w:jc w:val="both"/>
        <w:rPr>
          <w:rFonts w:ascii="Arial" w:hAnsi="Arial" w:cs="Arial"/>
          <w:noProof/>
        </w:rPr>
      </w:pPr>
      <w:r w:rsidRPr="00CB52C1">
        <w:rPr>
          <w:rFonts w:ascii="Arial" w:hAnsi="Arial" w:cs="Arial"/>
          <w:noProof/>
        </w:rPr>
        <w:t xml:space="preserve">The </w:t>
      </w:r>
      <w:r w:rsidR="00A63637">
        <w:rPr>
          <w:rFonts w:ascii="Arial" w:hAnsi="Arial" w:cs="Arial"/>
          <w:noProof/>
        </w:rPr>
        <w:t xml:space="preserve">EFCC successfully closed the corruption case to the tune of N22.9 billion involving </w:t>
      </w:r>
      <w:r w:rsidR="00A63637" w:rsidRPr="00CB52C1">
        <w:rPr>
          <w:rFonts w:ascii="Arial" w:hAnsi="Arial" w:cs="Arial"/>
          <w:noProof/>
        </w:rPr>
        <w:t xml:space="preserve">a former Assistant Director in the Police Pension Office, John Yakubu Yusuf </w:t>
      </w:r>
      <w:r w:rsidR="00A63637">
        <w:rPr>
          <w:rFonts w:ascii="Arial" w:hAnsi="Arial" w:cs="Arial"/>
          <w:noProof/>
        </w:rPr>
        <w:t xml:space="preserve">as the </w:t>
      </w:r>
      <w:r w:rsidRPr="00CB52C1">
        <w:rPr>
          <w:rFonts w:ascii="Arial" w:hAnsi="Arial" w:cs="Arial"/>
          <w:noProof/>
        </w:rPr>
        <w:t>Supreme Court on April</w:t>
      </w:r>
      <w:r w:rsidR="00A63637">
        <w:rPr>
          <w:rFonts w:ascii="Arial" w:hAnsi="Arial" w:cs="Arial"/>
          <w:noProof/>
        </w:rPr>
        <w:t xml:space="preserve"> 13</w:t>
      </w:r>
      <w:r w:rsidRPr="00CB52C1">
        <w:rPr>
          <w:rFonts w:ascii="Arial" w:hAnsi="Arial" w:cs="Arial"/>
          <w:noProof/>
        </w:rPr>
        <w:t xml:space="preserve">, 2022, affirmed the six years jail term imposed on </w:t>
      </w:r>
      <w:r w:rsidR="00A63637">
        <w:rPr>
          <w:rFonts w:ascii="Arial" w:hAnsi="Arial" w:cs="Arial"/>
          <w:noProof/>
        </w:rPr>
        <w:t xml:space="preserve">him by the lower court. In addition, apex court also </w:t>
      </w:r>
      <w:r w:rsidRPr="00CB52C1">
        <w:rPr>
          <w:rFonts w:ascii="Arial" w:hAnsi="Arial" w:cs="Arial"/>
          <w:noProof/>
        </w:rPr>
        <w:t xml:space="preserve">ordered the convict to refund </w:t>
      </w:r>
      <w:r w:rsidR="00A63637">
        <w:rPr>
          <w:rFonts w:ascii="Arial" w:hAnsi="Arial" w:cs="Arial"/>
          <w:noProof/>
        </w:rPr>
        <w:t xml:space="preserve">the </w:t>
      </w:r>
      <w:r w:rsidRPr="00CB52C1">
        <w:rPr>
          <w:rFonts w:ascii="Arial" w:hAnsi="Arial" w:cs="Arial"/>
          <w:noProof/>
        </w:rPr>
        <w:t>N22.9b to government coffers.</w:t>
      </w:r>
    </w:p>
    <w:p w14:paraId="7CAEA83D" w14:textId="77777777" w:rsidR="00A63637" w:rsidRPr="00A63637" w:rsidRDefault="00A63637" w:rsidP="00A63637">
      <w:pPr>
        <w:pStyle w:val="ListParagraph"/>
        <w:shd w:val="clear" w:color="auto" w:fill="FFFDFD"/>
        <w:spacing w:before="0" w:after="120"/>
        <w:ind w:left="173"/>
        <w:jc w:val="both"/>
        <w:rPr>
          <w:rFonts w:ascii="Arial" w:hAnsi="Arial" w:cs="Arial"/>
          <w:noProof/>
          <w:sz w:val="10"/>
          <w:szCs w:val="10"/>
        </w:rPr>
      </w:pPr>
    </w:p>
    <w:p w14:paraId="6E2962E9" w14:textId="52910B56" w:rsidR="00A63637" w:rsidRDefault="00A63637" w:rsidP="00A63637">
      <w:pPr>
        <w:pStyle w:val="ListParagraph"/>
        <w:shd w:val="clear" w:color="auto" w:fill="FFFDFD"/>
        <w:spacing w:before="0" w:after="0"/>
        <w:ind w:left="180"/>
        <w:jc w:val="both"/>
        <w:rPr>
          <w:rFonts w:ascii="Arial" w:hAnsi="Arial" w:cs="Arial"/>
          <w:noProof/>
        </w:rPr>
      </w:pPr>
      <w:r>
        <w:rPr>
          <w:rFonts w:ascii="Arial" w:hAnsi="Arial" w:cs="Arial"/>
          <w:noProof/>
        </w:rPr>
        <w:t>The ACJMC believes this is a</w:t>
      </w:r>
      <w:r w:rsidR="00815ACF">
        <w:rPr>
          <w:rFonts w:ascii="Arial" w:hAnsi="Arial" w:cs="Arial"/>
          <w:noProof/>
        </w:rPr>
        <w:t xml:space="preserve"> vital </w:t>
      </w:r>
      <w:r>
        <w:rPr>
          <w:rFonts w:ascii="Arial" w:hAnsi="Arial" w:cs="Arial"/>
          <w:noProof/>
        </w:rPr>
        <w:t xml:space="preserve">milestone for the Commission in its effort at taming corruption in the public service. </w:t>
      </w:r>
      <w:r w:rsidR="00815ACF">
        <w:rPr>
          <w:rFonts w:ascii="Arial" w:hAnsi="Arial" w:cs="Arial"/>
          <w:noProof/>
        </w:rPr>
        <w:t xml:space="preserve">The timeline for completing cases with such huge amounts remains an issue and the ACJMC hopes that </w:t>
      </w:r>
      <w:r w:rsidR="009D160F">
        <w:rPr>
          <w:rFonts w:ascii="Arial" w:hAnsi="Arial" w:cs="Arial"/>
          <w:noProof/>
        </w:rPr>
        <w:t>its c</w:t>
      </w:r>
      <w:r w:rsidR="00815ACF">
        <w:rPr>
          <w:rFonts w:ascii="Arial" w:hAnsi="Arial" w:cs="Arial"/>
          <w:noProof/>
        </w:rPr>
        <w:t xml:space="preserve">ontinued advocacies </w:t>
      </w:r>
      <w:r w:rsidR="009D160F">
        <w:rPr>
          <w:rFonts w:ascii="Arial" w:hAnsi="Arial" w:cs="Arial"/>
          <w:noProof/>
        </w:rPr>
        <w:t>will</w:t>
      </w:r>
      <w:r w:rsidR="00815ACF">
        <w:rPr>
          <w:rFonts w:ascii="Arial" w:hAnsi="Arial" w:cs="Arial"/>
          <w:noProof/>
        </w:rPr>
        <w:t xml:space="preserve"> improve the system.</w:t>
      </w:r>
      <w:r>
        <w:rPr>
          <w:rFonts w:ascii="Arial" w:hAnsi="Arial" w:cs="Arial"/>
          <w:noProof/>
        </w:rPr>
        <w:t xml:space="preserve"> </w:t>
      </w:r>
    </w:p>
    <w:p w14:paraId="07736E15" w14:textId="77777777" w:rsidR="00147588" w:rsidRPr="00147588" w:rsidRDefault="00147588" w:rsidP="00147588">
      <w:pPr>
        <w:pStyle w:val="ListParagraph"/>
        <w:shd w:val="clear" w:color="auto" w:fill="FFFDFD"/>
        <w:spacing w:before="0" w:after="0"/>
        <w:ind w:left="180"/>
        <w:jc w:val="both"/>
        <w:rPr>
          <w:rFonts w:ascii="Arial" w:hAnsi="Arial" w:cs="Arial"/>
          <w:noProof/>
          <w:sz w:val="10"/>
          <w:szCs w:val="10"/>
        </w:rPr>
      </w:pPr>
    </w:p>
    <w:p w14:paraId="03355913" w14:textId="4A089883" w:rsidR="00BF3EEC" w:rsidRPr="009D160F" w:rsidRDefault="00E003BE" w:rsidP="00C16655">
      <w:pPr>
        <w:pStyle w:val="ListParagraph"/>
        <w:numPr>
          <w:ilvl w:val="0"/>
          <w:numId w:val="9"/>
        </w:numPr>
        <w:shd w:val="clear" w:color="auto" w:fill="FFFDFD"/>
        <w:spacing w:before="0" w:after="0"/>
        <w:ind w:left="180"/>
        <w:jc w:val="both"/>
        <w:rPr>
          <w:rFonts w:ascii="Arial" w:hAnsi="Arial" w:cs="Arial"/>
          <w:noProof/>
        </w:rPr>
      </w:pPr>
      <w:r w:rsidRPr="009D160F">
        <w:rPr>
          <w:rFonts w:ascii="Arial" w:hAnsi="Arial" w:cs="Arial"/>
          <w:noProof/>
        </w:rPr>
        <w:t xml:space="preserve">In Kano State, the EFCC </w:t>
      </w:r>
      <w:r w:rsidR="00A02903" w:rsidRPr="009D160F">
        <w:rPr>
          <w:rFonts w:ascii="Arial" w:hAnsi="Arial" w:cs="Arial"/>
          <w:noProof/>
        </w:rPr>
        <w:t xml:space="preserve">on April 13, 2022 </w:t>
      </w:r>
      <w:r w:rsidRPr="009D160F">
        <w:rPr>
          <w:rFonts w:ascii="Arial" w:hAnsi="Arial" w:cs="Arial"/>
          <w:noProof/>
        </w:rPr>
        <w:t xml:space="preserve">got a </w:t>
      </w:r>
      <w:r w:rsidR="008251D3" w:rsidRPr="009D160F">
        <w:rPr>
          <w:rFonts w:ascii="Arial" w:hAnsi="Arial" w:cs="Arial"/>
          <w:noProof/>
        </w:rPr>
        <w:t xml:space="preserve">Court of Appeal </w:t>
      </w:r>
      <w:r w:rsidRPr="009D160F">
        <w:rPr>
          <w:rFonts w:ascii="Arial" w:hAnsi="Arial" w:cs="Arial"/>
          <w:noProof/>
        </w:rPr>
        <w:t>judgement</w:t>
      </w:r>
      <w:r w:rsidR="008251D3" w:rsidRPr="009D160F">
        <w:rPr>
          <w:rFonts w:ascii="Arial" w:hAnsi="Arial" w:cs="Arial"/>
          <w:noProof/>
        </w:rPr>
        <w:t xml:space="preserve"> </w:t>
      </w:r>
      <w:r w:rsidRPr="009D160F">
        <w:rPr>
          <w:rFonts w:ascii="Arial" w:hAnsi="Arial" w:cs="Arial"/>
          <w:noProof/>
        </w:rPr>
        <w:t xml:space="preserve">which </w:t>
      </w:r>
      <w:r w:rsidR="008251D3" w:rsidRPr="009D160F">
        <w:rPr>
          <w:rFonts w:ascii="Arial" w:hAnsi="Arial" w:cs="Arial"/>
          <w:noProof/>
        </w:rPr>
        <w:t xml:space="preserve">set aside </w:t>
      </w:r>
      <w:r w:rsidRPr="009D160F">
        <w:rPr>
          <w:rFonts w:ascii="Arial" w:hAnsi="Arial" w:cs="Arial"/>
          <w:noProof/>
        </w:rPr>
        <w:t xml:space="preserve">the ruling of </w:t>
      </w:r>
      <w:r w:rsidR="008251D3" w:rsidRPr="009D160F">
        <w:rPr>
          <w:rFonts w:ascii="Arial" w:hAnsi="Arial" w:cs="Arial"/>
          <w:noProof/>
        </w:rPr>
        <w:t>the Federal High Court</w:t>
      </w:r>
      <w:r w:rsidRPr="009D160F">
        <w:rPr>
          <w:rFonts w:ascii="Arial" w:hAnsi="Arial" w:cs="Arial"/>
          <w:noProof/>
        </w:rPr>
        <w:t xml:space="preserve"> that </w:t>
      </w:r>
      <w:r w:rsidR="008251D3" w:rsidRPr="009D160F">
        <w:rPr>
          <w:rFonts w:ascii="Arial" w:hAnsi="Arial" w:cs="Arial"/>
          <w:noProof/>
        </w:rPr>
        <w:t xml:space="preserve">discharged </w:t>
      </w:r>
      <w:r w:rsidR="008251D3" w:rsidRPr="009D160F">
        <w:rPr>
          <w:rFonts w:ascii="Arial" w:hAnsi="Arial" w:cs="Arial"/>
          <w:noProof/>
        </w:rPr>
        <w:t>and acquitted a Kano State gubernatorial candidate, Abdulsalam Sale Abdulkarim Zaura.</w:t>
      </w:r>
      <w:r w:rsidR="009D160F" w:rsidRPr="009D160F">
        <w:rPr>
          <w:rFonts w:ascii="Arial" w:hAnsi="Arial" w:cs="Arial"/>
          <w:noProof/>
        </w:rPr>
        <w:t xml:space="preserve"> </w:t>
      </w:r>
      <w:r w:rsidR="008251D3" w:rsidRPr="009D160F">
        <w:rPr>
          <w:rFonts w:ascii="Arial" w:hAnsi="Arial" w:cs="Arial"/>
          <w:noProof/>
        </w:rPr>
        <w:t xml:space="preserve">The Commission </w:t>
      </w:r>
      <w:r w:rsidR="009D160F">
        <w:rPr>
          <w:rFonts w:ascii="Arial" w:hAnsi="Arial" w:cs="Arial"/>
          <w:noProof/>
        </w:rPr>
        <w:t xml:space="preserve">had </w:t>
      </w:r>
      <w:r w:rsidR="008251D3" w:rsidRPr="009D160F">
        <w:rPr>
          <w:rFonts w:ascii="Arial" w:hAnsi="Arial" w:cs="Arial"/>
          <w:noProof/>
        </w:rPr>
        <w:t>accused Zaura of defrauding a Kuwaiti national of the sum of $1,320,000 (One Million Three Hundred and Twenty Thousand Dollars) under the pretext that he is into real estate development in Dubai, Kuwait and other Arab countries.</w:t>
      </w:r>
    </w:p>
    <w:p w14:paraId="41FF8C7A" w14:textId="77777777" w:rsidR="00A02903" w:rsidRPr="00A02903" w:rsidRDefault="00A02903" w:rsidP="00A02903">
      <w:pPr>
        <w:shd w:val="clear" w:color="auto" w:fill="FFFDFD"/>
        <w:spacing w:before="0" w:after="0"/>
        <w:jc w:val="both"/>
        <w:rPr>
          <w:rFonts w:ascii="Arial" w:hAnsi="Arial" w:cs="Arial"/>
          <w:noProof/>
          <w:sz w:val="8"/>
          <w:szCs w:val="8"/>
        </w:rPr>
      </w:pPr>
    </w:p>
    <w:p w14:paraId="38336AE7" w14:textId="52D464E3" w:rsidR="00BF3EEC" w:rsidRDefault="009D160F" w:rsidP="00F03FA0">
      <w:pPr>
        <w:pStyle w:val="ListParagraph"/>
        <w:numPr>
          <w:ilvl w:val="0"/>
          <w:numId w:val="9"/>
        </w:numPr>
        <w:shd w:val="clear" w:color="auto" w:fill="FFFDFD"/>
        <w:spacing w:before="0" w:after="120"/>
        <w:ind w:left="173"/>
        <w:jc w:val="both"/>
        <w:rPr>
          <w:rFonts w:ascii="Arial" w:hAnsi="Arial" w:cs="Arial"/>
          <w:noProof/>
        </w:rPr>
      </w:pPr>
      <w:r>
        <w:rPr>
          <w:rFonts w:ascii="Arial" w:hAnsi="Arial" w:cs="Arial"/>
          <w:noProof/>
        </w:rPr>
        <w:t xml:space="preserve">The EFCC also successfully got an Appeal Court ruling in </w:t>
      </w:r>
      <w:r w:rsidR="00A02903">
        <w:rPr>
          <w:rFonts w:ascii="Arial" w:hAnsi="Arial" w:cs="Arial"/>
          <w:noProof/>
        </w:rPr>
        <w:t>Lagos</w:t>
      </w:r>
      <w:r>
        <w:rPr>
          <w:rFonts w:ascii="Arial" w:hAnsi="Arial" w:cs="Arial"/>
          <w:noProof/>
        </w:rPr>
        <w:t xml:space="preserve"> on </w:t>
      </w:r>
      <w:r w:rsidR="00A02903" w:rsidRPr="00BF3EEC">
        <w:rPr>
          <w:rFonts w:ascii="Arial" w:hAnsi="Arial" w:cs="Arial"/>
          <w:noProof/>
        </w:rPr>
        <w:t>April 13, 2022</w:t>
      </w:r>
      <w:r w:rsidR="00A02903">
        <w:rPr>
          <w:rFonts w:ascii="Arial" w:hAnsi="Arial" w:cs="Arial"/>
          <w:noProof/>
        </w:rPr>
        <w:t xml:space="preserve"> which </w:t>
      </w:r>
      <w:r w:rsidR="00BF3EEC" w:rsidRPr="00BF3EEC">
        <w:rPr>
          <w:rFonts w:ascii="Arial" w:hAnsi="Arial" w:cs="Arial"/>
          <w:noProof/>
        </w:rPr>
        <w:t xml:space="preserve">dismissed the </w:t>
      </w:r>
      <w:r w:rsidR="00F74766">
        <w:rPr>
          <w:rFonts w:ascii="Arial" w:hAnsi="Arial" w:cs="Arial"/>
          <w:noProof/>
        </w:rPr>
        <w:t xml:space="preserve">decision </w:t>
      </w:r>
      <w:r w:rsidR="00BF3EEC" w:rsidRPr="00BF3EEC">
        <w:rPr>
          <w:rFonts w:ascii="Arial" w:hAnsi="Arial" w:cs="Arial"/>
          <w:noProof/>
        </w:rPr>
        <w:t>of a Federal High Court in the case involving a former Executive Director, Projects, Niger Delta Development Commission, Tuoyo Omatsuli, over alleged case of money laundering to the tune of Three Billion, Six Hundred and Forty-five Million Naira (N 3, 645, 000,000).</w:t>
      </w:r>
    </w:p>
    <w:p w14:paraId="620E72FD" w14:textId="77777777" w:rsidR="00F03FA0" w:rsidRPr="00F03FA0" w:rsidRDefault="00F03FA0" w:rsidP="00F03FA0">
      <w:pPr>
        <w:pStyle w:val="ListParagraph"/>
        <w:rPr>
          <w:rFonts w:ascii="Arial" w:hAnsi="Arial" w:cs="Arial"/>
          <w:noProof/>
          <w:sz w:val="10"/>
          <w:szCs w:val="10"/>
        </w:rPr>
      </w:pPr>
    </w:p>
    <w:p w14:paraId="68119C60" w14:textId="77777777" w:rsidR="00A02903" w:rsidRPr="00B46F42" w:rsidRDefault="00A02903" w:rsidP="00A02903">
      <w:pPr>
        <w:pStyle w:val="ListParagraph"/>
        <w:shd w:val="clear" w:color="auto" w:fill="FFFDFD"/>
        <w:spacing w:before="0" w:after="0"/>
        <w:ind w:left="180"/>
        <w:jc w:val="both"/>
        <w:rPr>
          <w:rFonts w:ascii="Arial" w:hAnsi="Arial" w:cs="Arial"/>
          <w:noProof/>
          <w:sz w:val="4"/>
          <w:szCs w:val="4"/>
        </w:rPr>
      </w:pPr>
    </w:p>
    <w:p w14:paraId="1517D1B8" w14:textId="118D3512" w:rsidR="00211960" w:rsidRDefault="00236B99" w:rsidP="00F03FA0">
      <w:pPr>
        <w:pStyle w:val="ListParagraph"/>
        <w:spacing w:before="0" w:after="0"/>
        <w:ind w:left="-245"/>
        <w:jc w:val="both"/>
        <w:rPr>
          <w:rFonts w:ascii="Arial" w:hAnsi="Arial" w:cs="Arial"/>
          <w:noProof/>
        </w:rPr>
      </w:pPr>
      <w:r>
        <w:rPr>
          <w:rFonts w:ascii="Arial" w:eastAsia="Times New Roman" w:hAnsi="Arial" w:cs="Arial"/>
          <w:noProof/>
        </w:rPr>
        <w:drawing>
          <wp:inline distT="0" distB="0" distL="0" distR="0" wp14:anchorId="2CAB6232" wp14:editId="3140181E">
            <wp:extent cx="1384300" cy="838200"/>
            <wp:effectExtent l="19050" t="19050" r="25400" b="1905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84300" cy="838200"/>
                    </a:xfrm>
                    <a:prstGeom prst="rect">
                      <a:avLst/>
                    </a:prstGeom>
                    <a:ln>
                      <a:solidFill>
                        <a:schemeClr val="tx1"/>
                      </a:solidFill>
                    </a:ln>
                  </pic:spPr>
                </pic:pic>
              </a:graphicData>
            </a:graphic>
          </wp:inline>
        </w:drawing>
      </w:r>
      <w:r w:rsidR="00F03FA0">
        <w:rPr>
          <w:rFonts w:ascii="Arial" w:hAnsi="Arial" w:cs="Arial"/>
          <w:noProof/>
        </w:rPr>
        <w:t xml:space="preserve"> </w:t>
      </w:r>
      <w:r w:rsidR="000E58A9">
        <w:rPr>
          <w:rFonts w:ascii="Arial" w:hAnsi="Arial" w:cs="Arial"/>
          <w:noProof/>
        </w:rPr>
        <w:t>T</w:t>
      </w:r>
      <w:r w:rsidR="000E58A9" w:rsidRPr="002679A3">
        <w:rPr>
          <w:rFonts w:ascii="Arial" w:hAnsi="Arial" w:cs="Arial"/>
          <w:noProof/>
        </w:rPr>
        <w:t xml:space="preserve">he National Agency for the Prohibition of Trafficking in Persons (NAPTIP) </w:t>
      </w:r>
      <w:r w:rsidR="000E58A9">
        <w:rPr>
          <w:rFonts w:ascii="Arial" w:hAnsi="Arial" w:cs="Arial"/>
          <w:noProof/>
        </w:rPr>
        <w:t xml:space="preserve">continued to </w:t>
      </w:r>
      <w:r w:rsidR="00064A21">
        <w:rPr>
          <w:rFonts w:ascii="Arial" w:hAnsi="Arial" w:cs="Arial"/>
          <w:noProof/>
        </w:rPr>
        <w:t xml:space="preserve">take </w:t>
      </w:r>
      <w:r w:rsidR="00EE5BC9">
        <w:rPr>
          <w:rFonts w:ascii="Arial" w:hAnsi="Arial" w:cs="Arial"/>
          <w:noProof/>
        </w:rPr>
        <w:t xml:space="preserve">internal and </w:t>
      </w:r>
      <w:r w:rsidR="000E58A9">
        <w:rPr>
          <w:rFonts w:ascii="Arial" w:hAnsi="Arial" w:cs="Arial"/>
          <w:noProof/>
        </w:rPr>
        <w:t xml:space="preserve">collaborative measures </w:t>
      </w:r>
      <w:r w:rsidR="00ED560E">
        <w:rPr>
          <w:rFonts w:ascii="Arial" w:hAnsi="Arial" w:cs="Arial"/>
          <w:noProof/>
        </w:rPr>
        <w:t xml:space="preserve">aimed at </w:t>
      </w:r>
      <w:r w:rsidR="000E58A9">
        <w:rPr>
          <w:rFonts w:ascii="Arial" w:hAnsi="Arial" w:cs="Arial"/>
          <w:noProof/>
        </w:rPr>
        <w:t xml:space="preserve">strenthening its operations. </w:t>
      </w:r>
    </w:p>
    <w:p w14:paraId="55C9E427" w14:textId="77777777" w:rsidR="00F03FA0" w:rsidRPr="00F03FA0" w:rsidRDefault="00F03FA0" w:rsidP="00F03FA0">
      <w:pPr>
        <w:spacing w:before="0" w:after="0"/>
        <w:jc w:val="both"/>
        <w:rPr>
          <w:rFonts w:ascii="Verdana" w:hAnsi="Verdana"/>
          <w:color w:val="000000"/>
          <w:sz w:val="10"/>
          <w:szCs w:val="10"/>
        </w:rPr>
      </w:pPr>
    </w:p>
    <w:p w14:paraId="0EFF1E21" w14:textId="77777777" w:rsidR="00211960" w:rsidRDefault="000E58A9" w:rsidP="00211960">
      <w:pPr>
        <w:shd w:val="clear" w:color="auto" w:fill="FFFDFD"/>
        <w:spacing w:before="0" w:after="120"/>
        <w:ind w:left="-187"/>
        <w:jc w:val="both"/>
        <w:rPr>
          <w:rFonts w:ascii="Arial" w:hAnsi="Arial" w:cs="Arial"/>
          <w:noProof/>
        </w:rPr>
      </w:pPr>
      <w:r>
        <w:rPr>
          <w:rFonts w:ascii="Arial" w:hAnsi="Arial" w:cs="Arial"/>
          <w:noProof/>
        </w:rPr>
        <w:t>In the month under review the</w:t>
      </w:r>
      <w:r w:rsidR="002679A3" w:rsidRPr="00211960">
        <w:rPr>
          <w:rFonts w:ascii="Arial" w:hAnsi="Arial" w:cs="Arial"/>
          <w:noProof/>
        </w:rPr>
        <w:t xml:space="preserve"> Director</w:t>
      </w:r>
      <w:r w:rsidR="00EE5BC9" w:rsidRPr="00211960">
        <w:rPr>
          <w:rFonts w:ascii="Arial" w:hAnsi="Arial" w:cs="Arial"/>
          <w:noProof/>
        </w:rPr>
        <w:t>-</w:t>
      </w:r>
      <w:r w:rsidR="002679A3" w:rsidRPr="00211960">
        <w:rPr>
          <w:rFonts w:ascii="Arial" w:hAnsi="Arial" w:cs="Arial"/>
          <w:noProof/>
        </w:rPr>
        <w:t xml:space="preserve">General Mrs. Beatrice Jedy-Agba </w:t>
      </w:r>
      <w:r w:rsidR="00EE5BC9" w:rsidRPr="00211960">
        <w:rPr>
          <w:rFonts w:ascii="Arial" w:hAnsi="Arial" w:cs="Arial"/>
          <w:noProof/>
        </w:rPr>
        <w:t>at a meeting of stakeholders for the formal presentation and dissemination of the Agency's institutional and operational assessment carried out by independent consultants</w:t>
      </w:r>
      <w:r w:rsidR="00E22E4A" w:rsidRPr="00211960">
        <w:rPr>
          <w:rFonts w:ascii="Arial" w:hAnsi="Arial" w:cs="Arial"/>
          <w:noProof/>
        </w:rPr>
        <w:t xml:space="preserve"> </w:t>
      </w:r>
      <w:r w:rsidR="00EE5BC9" w:rsidRPr="00211960">
        <w:rPr>
          <w:rFonts w:ascii="Arial" w:hAnsi="Arial" w:cs="Arial"/>
          <w:noProof/>
        </w:rPr>
        <w:t xml:space="preserve">hinted </w:t>
      </w:r>
      <w:r w:rsidR="002679A3" w:rsidRPr="00211960">
        <w:rPr>
          <w:rFonts w:ascii="Arial" w:hAnsi="Arial" w:cs="Arial"/>
          <w:noProof/>
        </w:rPr>
        <w:t xml:space="preserve">that proper collaboration amongst Law Enforcement Agencies remains the panacea for effective crime prevention in Nigeria. </w:t>
      </w:r>
      <w:r w:rsidR="00211960" w:rsidRPr="00211960">
        <w:rPr>
          <w:rFonts w:ascii="Arial" w:hAnsi="Arial" w:cs="Arial"/>
          <w:noProof/>
        </w:rPr>
        <w:t xml:space="preserve">According to </w:t>
      </w:r>
      <w:r w:rsidR="00211960">
        <w:rPr>
          <w:rFonts w:ascii="Arial" w:hAnsi="Arial" w:cs="Arial"/>
          <w:noProof/>
        </w:rPr>
        <w:t xml:space="preserve">her, </w:t>
      </w:r>
      <w:r w:rsidR="00211960" w:rsidRPr="00211960">
        <w:rPr>
          <w:rFonts w:ascii="Arial" w:hAnsi="Arial" w:cs="Arial"/>
          <w:noProof/>
        </w:rPr>
        <w:t xml:space="preserve">many crimes are related and so needs closer relationship among Law Enforcement Agencies to deal with them. </w:t>
      </w:r>
    </w:p>
    <w:p w14:paraId="1131743A" w14:textId="338853B6" w:rsidR="00E22E4A" w:rsidRDefault="002679A3" w:rsidP="00211960">
      <w:pPr>
        <w:shd w:val="clear" w:color="auto" w:fill="FFFDFD"/>
        <w:spacing w:before="0" w:after="120"/>
        <w:ind w:left="-187"/>
        <w:jc w:val="both"/>
        <w:rPr>
          <w:rFonts w:ascii="Arial" w:hAnsi="Arial" w:cs="Arial"/>
          <w:noProof/>
        </w:rPr>
      </w:pPr>
      <w:r w:rsidRPr="00211960">
        <w:rPr>
          <w:rFonts w:ascii="Arial" w:hAnsi="Arial" w:cs="Arial"/>
          <w:noProof/>
        </w:rPr>
        <w:t>The meeting was attended by representatives of the United Nations Office on Drug and Crimes (UNODC), European Union, Nigerian Immigration Service, Nigerian Police Force, Federal Ministry of Labour and Productivity, Ministry of Women Affairs, and the Network of Civil Society Organization against Child Trafficking Abuse and Labour (NACTAL).  </w:t>
      </w:r>
    </w:p>
    <w:p w14:paraId="55993765" w14:textId="1EC1AE98" w:rsidR="00F76AF1" w:rsidRDefault="00F76AF1" w:rsidP="00211960">
      <w:pPr>
        <w:shd w:val="clear" w:color="auto" w:fill="FFFDFD"/>
        <w:spacing w:before="0" w:after="120"/>
        <w:ind w:left="-187"/>
        <w:jc w:val="both"/>
        <w:rPr>
          <w:rFonts w:ascii="Arial" w:hAnsi="Arial" w:cs="Arial"/>
          <w:noProof/>
        </w:rPr>
      </w:pPr>
      <w:r>
        <w:rPr>
          <w:rFonts w:ascii="Arial" w:hAnsi="Arial" w:cs="Arial"/>
          <w:noProof/>
        </w:rPr>
        <w:t xml:space="preserve">The ACJMC is impressed with </w:t>
      </w:r>
      <w:r w:rsidR="002743F8">
        <w:rPr>
          <w:rFonts w:ascii="Arial" w:hAnsi="Arial" w:cs="Arial"/>
          <w:noProof/>
        </w:rPr>
        <w:t xml:space="preserve">the </w:t>
      </w:r>
      <w:r>
        <w:rPr>
          <w:rFonts w:ascii="Arial" w:hAnsi="Arial" w:cs="Arial"/>
          <w:noProof/>
        </w:rPr>
        <w:t xml:space="preserve">collaborative measures by NAPTIP </w:t>
      </w:r>
      <w:r w:rsidR="002743F8">
        <w:rPr>
          <w:rFonts w:ascii="Arial" w:hAnsi="Arial" w:cs="Arial"/>
          <w:noProof/>
        </w:rPr>
        <w:t>as</w:t>
      </w:r>
      <w:r>
        <w:rPr>
          <w:rFonts w:ascii="Arial" w:hAnsi="Arial" w:cs="Arial"/>
          <w:noProof/>
        </w:rPr>
        <w:t xml:space="preserve"> it is in line with the Committee’s tactical approach </w:t>
      </w:r>
      <w:r w:rsidR="00C3714E">
        <w:rPr>
          <w:rFonts w:ascii="Arial" w:hAnsi="Arial" w:cs="Arial"/>
          <w:noProof/>
        </w:rPr>
        <w:t xml:space="preserve">for improving the criminal justice system </w:t>
      </w:r>
      <w:r w:rsidR="002743F8">
        <w:rPr>
          <w:rFonts w:ascii="Arial" w:hAnsi="Arial" w:cs="Arial"/>
          <w:noProof/>
        </w:rPr>
        <w:t xml:space="preserve">in its </w:t>
      </w:r>
      <w:r w:rsidR="002743F8" w:rsidRPr="002743F8">
        <w:rPr>
          <w:rFonts w:ascii="Arial" w:hAnsi="Arial" w:cs="Arial"/>
          <w:i/>
          <w:iCs/>
          <w:noProof/>
        </w:rPr>
        <w:t>Change Management Framework</w:t>
      </w:r>
      <w:r w:rsidR="00C3714E">
        <w:rPr>
          <w:rFonts w:ascii="Arial" w:hAnsi="Arial" w:cs="Arial"/>
          <w:noProof/>
        </w:rPr>
        <w:t xml:space="preserve">. </w:t>
      </w:r>
    </w:p>
    <w:p w14:paraId="33F09AFD" w14:textId="57F1E5EC" w:rsidR="00C53963" w:rsidRPr="00221636" w:rsidRDefault="00774D71" w:rsidP="00740882">
      <w:pPr>
        <w:pStyle w:val="ListParagraph"/>
        <w:spacing w:before="0" w:after="120"/>
        <w:ind w:left="-245"/>
        <w:jc w:val="both"/>
        <w:rPr>
          <w:rFonts w:ascii="Arial" w:eastAsia="Times New Roman" w:hAnsi="Arial" w:cs="Arial"/>
          <w:sz w:val="10"/>
        </w:rPr>
      </w:pPr>
      <w:r w:rsidRPr="00736701">
        <w:rPr>
          <w:rFonts w:ascii="Montserrat Light" w:hAnsi="Montserrat Light"/>
          <w:noProof/>
          <w:color w:val="000000"/>
          <w:sz w:val="23"/>
          <w:szCs w:val="23"/>
        </w:rPr>
        <w:lastRenderedPageBreak/>
        <mc:AlternateContent>
          <mc:Choice Requires="wps">
            <w:drawing>
              <wp:anchor distT="45720" distB="45720" distL="114300" distR="114300" simplePos="0" relativeHeight="251791360" behindDoc="0" locked="0" layoutInCell="1" allowOverlap="1" wp14:anchorId="46ACA3E9" wp14:editId="0DDFBE50">
                <wp:simplePos x="0" y="0"/>
                <wp:positionH relativeFrom="margin">
                  <wp:posOffset>3176905</wp:posOffset>
                </wp:positionH>
                <wp:positionV relativeFrom="paragraph">
                  <wp:posOffset>0</wp:posOffset>
                </wp:positionV>
                <wp:extent cx="3210560" cy="504825"/>
                <wp:effectExtent l="0" t="0" r="8890"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504825"/>
                        </a:xfrm>
                        <a:prstGeom prst="rect">
                          <a:avLst/>
                        </a:prstGeom>
                        <a:solidFill>
                          <a:srgbClr val="FFFFFF"/>
                        </a:solidFill>
                        <a:ln w="9525">
                          <a:noFill/>
                          <a:miter lim="800000"/>
                          <a:headEnd/>
                          <a:tailEnd/>
                        </a:ln>
                      </wps:spPr>
                      <wps:txbx>
                        <w:txbxContent>
                          <w:p w14:paraId="50C8842C" w14:textId="4BC36F79" w:rsidR="00944A30" w:rsidRPr="001401C1" w:rsidRDefault="003F6394" w:rsidP="00406EF6">
                            <w:pPr>
                              <w:pStyle w:val="ListParagraph"/>
                              <w:numPr>
                                <w:ilvl w:val="0"/>
                                <w:numId w:val="14"/>
                              </w:numPr>
                              <w:rPr>
                                <w:rFonts w:ascii="Arial" w:hAnsi="Arial" w:cs="Arial"/>
                                <w:b/>
                                <w:color w:val="222222"/>
                                <w:shd w:val="clear" w:color="auto" w:fill="FFFFFF"/>
                              </w:rPr>
                            </w:pPr>
                            <w:r w:rsidRPr="006605C9">
                              <w:rPr>
                                <w:rFonts w:ascii="Arial" w:hAnsi="Arial" w:cs="Arial"/>
                                <w:b/>
                                <w:color w:val="222222"/>
                                <w:shd w:val="clear" w:color="auto" w:fill="FFFFFF"/>
                              </w:rPr>
                              <w:t xml:space="preserve">Remand Proceedings and Recent </w:t>
                            </w:r>
                            <w:r w:rsidR="000C3910" w:rsidRPr="006605C9">
                              <w:rPr>
                                <w:rFonts w:ascii="Arial" w:hAnsi="Arial" w:cs="Arial"/>
                                <w:b/>
                                <w:color w:val="222222"/>
                                <w:shd w:val="clear" w:color="auto" w:fill="FFFFFF"/>
                              </w:rPr>
                              <w:t>Changes</w:t>
                            </w:r>
                            <w:r w:rsidRPr="006605C9">
                              <w:rPr>
                                <w:rFonts w:ascii="Arial" w:hAnsi="Arial" w:cs="Arial"/>
                                <w:b/>
                                <w:color w:val="222222"/>
                                <w:shd w:val="clear" w:color="auto" w:fill="FFFFFF"/>
                              </w:rPr>
                              <w:t xml:space="preserve"> in Managing Remand Proceedings in the FCT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CA3E9" id="_x0000_t202" coordsize="21600,21600" o:spt="202" path="m,l,21600r21600,l21600,xe">
                <v:stroke joinstyle="miter"/>
                <v:path gradientshapeok="t" o:connecttype="rect"/>
              </v:shapetype>
              <v:shape id="_x0000_s1032" type="#_x0000_t202" style="position:absolute;left:0;text-align:left;margin-left:250.15pt;margin-top:0;width:252.8pt;height:39.7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" stroked="f">
                <v:textbox>
                  <w:txbxContent>
                    <w:p w14:paraId="50C8842C" w14:textId="4BC36F79" w:rsidR="00944A30" w:rsidRPr="001401C1" w:rsidRDefault="003F6394" w:rsidP="00406EF6">
                      <w:pPr>
                        <w:pStyle w:val="ListParagraph"/>
                        <w:numPr>
                          <w:ilvl w:val="0"/>
                          <w:numId w:val="14"/>
                        </w:numPr>
                        <w:rPr>
                          <w:rFonts w:ascii="Arial" w:hAnsi="Arial" w:cs="Arial"/>
                          <w:b/>
                          <w:color w:val="222222"/>
                          <w:shd w:val="clear" w:color="auto" w:fill="FFFFFF"/>
                        </w:rPr>
                      </w:pPr>
                      <w:r w:rsidRPr="006605C9">
                        <w:rPr>
                          <w:rFonts w:ascii="Arial" w:hAnsi="Arial" w:cs="Arial"/>
                          <w:b/>
                          <w:color w:val="222222"/>
                          <w:shd w:val="clear" w:color="auto" w:fill="FFFFFF"/>
                        </w:rPr>
                        <w:t xml:space="preserve">Remand Proceedings and Recent </w:t>
                      </w:r>
                      <w:r w:rsidR="000C3910" w:rsidRPr="006605C9">
                        <w:rPr>
                          <w:rFonts w:ascii="Arial" w:hAnsi="Arial" w:cs="Arial"/>
                          <w:b/>
                          <w:color w:val="222222"/>
                          <w:shd w:val="clear" w:color="auto" w:fill="FFFFFF"/>
                        </w:rPr>
                        <w:t>Changes</w:t>
                      </w:r>
                      <w:r w:rsidRPr="006605C9">
                        <w:rPr>
                          <w:rFonts w:ascii="Arial" w:hAnsi="Arial" w:cs="Arial"/>
                          <w:b/>
                          <w:color w:val="222222"/>
                          <w:shd w:val="clear" w:color="auto" w:fill="FFFFFF"/>
                        </w:rPr>
                        <w:t xml:space="preserve"> in Managing Remand Proceedings in the FCT </w:t>
                      </w:r>
                    </w:p>
                  </w:txbxContent>
                </v:textbox>
                <w10:wrap type="square" anchorx="margin"/>
              </v:shape>
            </w:pict>
          </mc:Fallback>
        </mc:AlternateContent>
      </w:r>
      <w:r w:rsidR="00235739">
        <w:rPr>
          <w:rFonts w:ascii="Arial" w:hAnsi="Arial" w:cs="Arial"/>
          <w:noProof/>
        </w:rPr>
        <w:drawing>
          <wp:inline distT="0" distB="0" distL="0" distR="0" wp14:anchorId="4E5E9551" wp14:editId="172EB9DD">
            <wp:extent cx="1485900" cy="952500"/>
            <wp:effectExtent l="19050" t="19050" r="19050" b="1905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85900" cy="952500"/>
                    </a:xfrm>
                    <a:prstGeom prst="rect">
                      <a:avLst/>
                    </a:prstGeom>
                    <a:ln>
                      <a:solidFill>
                        <a:schemeClr val="tx1"/>
                      </a:solidFill>
                    </a:ln>
                  </pic:spPr>
                </pic:pic>
              </a:graphicData>
            </a:graphic>
          </wp:inline>
        </w:drawing>
      </w:r>
      <w:r w:rsidR="00221636">
        <w:rPr>
          <w:rFonts w:ascii="Arial" w:hAnsi="Arial" w:cs="Arial"/>
          <w:noProof/>
        </w:rPr>
        <w:t xml:space="preserve">   </w:t>
      </w:r>
      <w:r w:rsidR="00D611FC">
        <w:rPr>
          <w:rFonts w:ascii="Arial" w:hAnsi="Arial" w:cs="Arial"/>
          <w:noProof/>
        </w:rPr>
        <w:t xml:space="preserve">The National Drugh Law Enforcement Agency (NDLEA) remained active in the review period owing to its recording of successes in its operations some of which are as follows: </w:t>
      </w:r>
    </w:p>
    <w:p w14:paraId="7080C55C" w14:textId="3EA714FE" w:rsidR="00DD63F5" w:rsidRPr="00C53963" w:rsidRDefault="006E26D3" w:rsidP="00DD63F5">
      <w:pPr>
        <w:spacing w:before="0" w:after="0"/>
        <w:ind w:left="-270" w:hanging="144"/>
        <w:jc w:val="both"/>
        <w:rPr>
          <w:rFonts w:ascii="Arial" w:hAnsi="Arial" w:cs="Arial"/>
          <w:noProof/>
          <w:sz w:val="2"/>
          <w:szCs w:val="2"/>
        </w:rPr>
      </w:pPr>
      <w:r>
        <w:rPr>
          <w:rFonts w:ascii="Arial" w:hAnsi="Arial" w:cs="Arial"/>
          <w:noProof/>
        </w:rPr>
        <w:t xml:space="preserve"> </w:t>
      </w:r>
    </w:p>
    <w:p w14:paraId="128060F9" w14:textId="13AFA0B0" w:rsidR="00DD63F5" w:rsidRDefault="00441E18" w:rsidP="00633E49">
      <w:pPr>
        <w:pStyle w:val="ListParagraph"/>
        <w:numPr>
          <w:ilvl w:val="0"/>
          <w:numId w:val="10"/>
        </w:numPr>
        <w:spacing w:before="0" w:after="0"/>
        <w:ind w:left="-90"/>
        <w:jc w:val="both"/>
        <w:rPr>
          <w:rFonts w:ascii="Arial" w:hAnsi="Arial" w:cs="Arial"/>
          <w:noProof/>
        </w:rPr>
      </w:pPr>
      <w:r w:rsidRPr="00441E18">
        <w:rPr>
          <w:rFonts w:ascii="Arial" w:hAnsi="Arial" w:cs="Arial"/>
          <w:noProof/>
        </w:rPr>
        <w:t xml:space="preserve">The </w:t>
      </w:r>
      <w:r w:rsidR="00D611FC">
        <w:rPr>
          <w:rFonts w:ascii="Arial" w:hAnsi="Arial" w:cs="Arial"/>
          <w:noProof/>
        </w:rPr>
        <w:t xml:space="preserve">Agency provided </w:t>
      </w:r>
      <w:r w:rsidRPr="00441E18">
        <w:rPr>
          <w:rFonts w:ascii="Arial" w:hAnsi="Arial" w:cs="Arial"/>
          <w:noProof/>
        </w:rPr>
        <w:t xml:space="preserve">statistics of its </w:t>
      </w:r>
      <w:r w:rsidR="00B27B99">
        <w:rPr>
          <w:rFonts w:ascii="Arial" w:hAnsi="Arial" w:cs="Arial"/>
          <w:noProof/>
        </w:rPr>
        <w:t xml:space="preserve">successes in </w:t>
      </w:r>
      <w:r w:rsidRPr="00441E18">
        <w:rPr>
          <w:rFonts w:ascii="Arial" w:hAnsi="Arial" w:cs="Arial"/>
          <w:noProof/>
        </w:rPr>
        <w:t>terms of prosecutions and convictions</w:t>
      </w:r>
      <w:r w:rsidR="00D611FC">
        <w:rPr>
          <w:rFonts w:ascii="Arial" w:hAnsi="Arial" w:cs="Arial"/>
          <w:noProof/>
        </w:rPr>
        <w:t xml:space="preserve"> for the first quarter of 2022</w:t>
      </w:r>
      <w:r w:rsidRPr="00441E18">
        <w:rPr>
          <w:rFonts w:ascii="Arial" w:hAnsi="Arial" w:cs="Arial"/>
          <w:noProof/>
        </w:rPr>
        <w:t xml:space="preserve">. </w:t>
      </w:r>
      <w:r w:rsidR="00D611FC">
        <w:rPr>
          <w:rFonts w:ascii="Arial" w:hAnsi="Arial" w:cs="Arial"/>
          <w:noProof/>
        </w:rPr>
        <w:t xml:space="preserve">It revealed that a </w:t>
      </w:r>
      <w:r w:rsidRPr="00441E18">
        <w:rPr>
          <w:rFonts w:ascii="Arial" w:hAnsi="Arial" w:cs="Arial"/>
          <w:noProof/>
        </w:rPr>
        <w:t>total of 3,359 arrests</w:t>
      </w:r>
      <w:r w:rsidR="00B27B99">
        <w:rPr>
          <w:rFonts w:ascii="Arial" w:hAnsi="Arial" w:cs="Arial"/>
          <w:noProof/>
        </w:rPr>
        <w:t xml:space="preserve"> were made,</w:t>
      </w:r>
      <w:r w:rsidRPr="00441E18">
        <w:rPr>
          <w:rFonts w:ascii="Arial" w:hAnsi="Arial" w:cs="Arial"/>
          <w:noProof/>
        </w:rPr>
        <w:t xml:space="preserve"> and 65,915.891 kilograms of assorted drugs</w:t>
      </w:r>
      <w:r w:rsidR="00D611FC">
        <w:rPr>
          <w:rFonts w:ascii="Arial" w:hAnsi="Arial" w:cs="Arial"/>
          <w:noProof/>
        </w:rPr>
        <w:t xml:space="preserve"> </w:t>
      </w:r>
      <w:r w:rsidRPr="00441E18">
        <w:rPr>
          <w:rFonts w:ascii="Arial" w:hAnsi="Arial" w:cs="Arial"/>
          <w:noProof/>
        </w:rPr>
        <w:t xml:space="preserve">seized between January and March 2022. Also, about </w:t>
      </w:r>
      <w:r w:rsidR="006E26D3" w:rsidRPr="00441E18">
        <w:rPr>
          <w:rFonts w:ascii="Arial" w:hAnsi="Arial" w:cs="Arial"/>
          <w:noProof/>
        </w:rPr>
        <w:t xml:space="preserve">677 traffickers </w:t>
      </w:r>
      <w:r w:rsidRPr="00441E18">
        <w:rPr>
          <w:rFonts w:ascii="Arial" w:hAnsi="Arial" w:cs="Arial"/>
          <w:noProof/>
        </w:rPr>
        <w:t xml:space="preserve">were </w:t>
      </w:r>
      <w:r w:rsidR="006E26D3" w:rsidRPr="00441E18">
        <w:rPr>
          <w:rFonts w:ascii="Arial" w:hAnsi="Arial" w:cs="Arial"/>
          <w:noProof/>
        </w:rPr>
        <w:t>convicted within the same period.</w:t>
      </w:r>
      <w:r w:rsidR="00D84BD6" w:rsidRPr="00441E18">
        <w:rPr>
          <w:rFonts w:ascii="Arial" w:hAnsi="Arial" w:cs="Arial"/>
          <w:noProof/>
        </w:rPr>
        <w:t xml:space="preserve"> </w:t>
      </w:r>
    </w:p>
    <w:p w14:paraId="5506D0B8" w14:textId="022B7346" w:rsidR="00740882" w:rsidRPr="00740882" w:rsidRDefault="00740882" w:rsidP="00740882">
      <w:pPr>
        <w:pStyle w:val="ListParagraph"/>
        <w:spacing w:before="0" w:after="0"/>
        <w:ind w:left="-90"/>
        <w:jc w:val="both"/>
        <w:rPr>
          <w:rFonts w:ascii="Arial" w:hAnsi="Arial" w:cs="Arial"/>
          <w:noProof/>
          <w:sz w:val="10"/>
          <w:szCs w:val="10"/>
        </w:rPr>
      </w:pPr>
    </w:p>
    <w:p w14:paraId="76766CD3" w14:textId="20C1C6DF" w:rsidR="00740882" w:rsidRPr="00441E18" w:rsidRDefault="00823D5F" w:rsidP="00740882">
      <w:pPr>
        <w:pStyle w:val="ListParagraph"/>
        <w:spacing w:before="0" w:after="0"/>
        <w:ind w:left="-90"/>
        <w:jc w:val="both"/>
        <w:rPr>
          <w:rFonts w:ascii="Arial" w:hAnsi="Arial" w:cs="Arial"/>
          <w:noProof/>
        </w:rPr>
      </w:pPr>
      <w:r>
        <w:rPr>
          <w:rFonts w:ascii="Arial" w:hAnsi="Arial" w:cs="Arial"/>
          <w:noProof/>
        </w:rPr>
        <w:t>T</w:t>
      </w:r>
      <w:r w:rsidR="00740882">
        <w:rPr>
          <w:rFonts w:ascii="Arial" w:hAnsi="Arial" w:cs="Arial"/>
          <w:noProof/>
        </w:rPr>
        <w:t xml:space="preserve">he number of convicted offenders of 677 is only 20% of the total arrests of 3,359 made in the quarter. The ACJMC considers this low conviction rate a drag on the criminal justice system and hopes that the NDLEA will be more diligent in its investigation and prosecution of arrested suspects.   </w:t>
      </w:r>
    </w:p>
    <w:p w14:paraId="7E94FEDB" w14:textId="1BE19DEF" w:rsidR="00C53963" w:rsidRPr="00C53963" w:rsidRDefault="00C53963" w:rsidP="00C53963">
      <w:pPr>
        <w:pStyle w:val="ListParagraph"/>
        <w:spacing w:before="0" w:after="0"/>
        <w:ind w:left="-90"/>
        <w:jc w:val="both"/>
        <w:rPr>
          <w:rFonts w:ascii="Arial" w:hAnsi="Arial" w:cs="Arial"/>
          <w:noProof/>
          <w:sz w:val="10"/>
          <w:szCs w:val="10"/>
        </w:rPr>
      </w:pPr>
    </w:p>
    <w:p w14:paraId="2C2D6D33" w14:textId="46491EE3" w:rsidR="008D634C" w:rsidRDefault="00E014C5" w:rsidP="00977366">
      <w:pPr>
        <w:pStyle w:val="ListParagraph"/>
        <w:numPr>
          <w:ilvl w:val="0"/>
          <w:numId w:val="10"/>
        </w:numPr>
        <w:spacing w:before="0" w:after="0"/>
        <w:ind w:left="-90"/>
        <w:jc w:val="both"/>
        <w:rPr>
          <w:rFonts w:ascii="Arial" w:hAnsi="Arial" w:cs="Arial"/>
          <w:noProof/>
        </w:rPr>
      </w:pPr>
      <w:r>
        <w:rPr>
          <w:rFonts w:ascii="Arial" w:hAnsi="Arial" w:cs="Arial"/>
          <w:noProof/>
        </w:rPr>
        <w:t xml:space="preserve">The NDLEA </w:t>
      </w:r>
      <w:r w:rsidR="00D611FC">
        <w:rPr>
          <w:rFonts w:ascii="Arial" w:hAnsi="Arial" w:cs="Arial"/>
          <w:noProof/>
        </w:rPr>
        <w:t xml:space="preserve">had a virtual meeting with </w:t>
      </w:r>
      <w:r w:rsidR="00DD63F5" w:rsidRPr="00DD63F5">
        <w:rPr>
          <w:rFonts w:ascii="Arial" w:hAnsi="Arial" w:cs="Arial"/>
          <w:noProof/>
        </w:rPr>
        <w:t xml:space="preserve">South Africa’s Directorate for Priority Crime Investigation, </w:t>
      </w:r>
      <w:r w:rsidR="00D611FC">
        <w:rPr>
          <w:rFonts w:ascii="Arial" w:hAnsi="Arial" w:cs="Arial"/>
          <w:noProof/>
        </w:rPr>
        <w:t xml:space="preserve">with the understanding </w:t>
      </w:r>
      <w:r w:rsidR="00740882">
        <w:rPr>
          <w:rFonts w:ascii="Arial" w:hAnsi="Arial" w:cs="Arial"/>
          <w:noProof/>
        </w:rPr>
        <w:t xml:space="preserve">of an </w:t>
      </w:r>
      <w:r w:rsidR="00A825E7">
        <w:rPr>
          <w:rFonts w:ascii="Arial" w:hAnsi="Arial" w:cs="Arial"/>
          <w:noProof/>
        </w:rPr>
        <w:t xml:space="preserve">improved </w:t>
      </w:r>
      <w:r w:rsidR="00DD63F5" w:rsidRPr="00DD63F5">
        <w:rPr>
          <w:rFonts w:ascii="Arial" w:hAnsi="Arial" w:cs="Arial"/>
          <w:noProof/>
        </w:rPr>
        <w:t>collaborat</w:t>
      </w:r>
      <w:r w:rsidR="00A825E7">
        <w:rPr>
          <w:rFonts w:ascii="Arial" w:hAnsi="Arial" w:cs="Arial"/>
          <w:noProof/>
        </w:rPr>
        <w:t xml:space="preserve">ion between Nigeria and South Africa to </w:t>
      </w:r>
      <w:r w:rsidR="00DD63F5" w:rsidRPr="00DD63F5">
        <w:rPr>
          <w:rFonts w:ascii="Arial" w:hAnsi="Arial" w:cs="Arial"/>
          <w:noProof/>
        </w:rPr>
        <w:t>tackl</w:t>
      </w:r>
      <w:r w:rsidR="00A825E7">
        <w:rPr>
          <w:rFonts w:ascii="Arial" w:hAnsi="Arial" w:cs="Arial"/>
          <w:noProof/>
        </w:rPr>
        <w:t xml:space="preserve">e </w:t>
      </w:r>
      <w:r w:rsidR="00DD63F5" w:rsidRPr="00DD63F5">
        <w:rPr>
          <w:rFonts w:ascii="Arial" w:hAnsi="Arial" w:cs="Arial"/>
          <w:noProof/>
        </w:rPr>
        <w:t xml:space="preserve">the menace of drug trafficking between the two countries. </w:t>
      </w:r>
    </w:p>
    <w:p w14:paraId="37554222" w14:textId="77777777" w:rsidR="00A825E7" w:rsidRPr="00A825E7" w:rsidRDefault="00A825E7" w:rsidP="00A825E7">
      <w:pPr>
        <w:pStyle w:val="ListParagraph"/>
        <w:rPr>
          <w:rFonts w:ascii="Arial" w:hAnsi="Arial" w:cs="Arial"/>
          <w:noProof/>
          <w:sz w:val="10"/>
          <w:szCs w:val="10"/>
        </w:rPr>
      </w:pPr>
    </w:p>
    <w:p w14:paraId="0338DBCF" w14:textId="52A313B5" w:rsidR="00A825E7" w:rsidRDefault="00A825E7" w:rsidP="00A825E7">
      <w:pPr>
        <w:pStyle w:val="ListParagraph"/>
        <w:spacing w:before="0" w:after="0"/>
        <w:ind w:left="-90"/>
        <w:jc w:val="both"/>
        <w:rPr>
          <w:rFonts w:ascii="Arial" w:hAnsi="Arial" w:cs="Arial"/>
          <w:noProof/>
        </w:rPr>
      </w:pPr>
      <w:r>
        <w:rPr>
          <w:rFonts w:ascii="Arial" w:hAnsi="Arial" w:cs="Arial"/>
          <w:noProof/>
        </w:rPr>
        <w:t xml:space="preserve">The ACJMC </w:t>
      </w:r>
      <w:r w:rsidR="00E014C5">
        <w:rPr>
          <w:rFonts w:ascii="Arial" w:hAnsi="Arial" w:cs="Arial"/>
          <w:noProof/>
        </w:rPr>
        <w:t xml:space="preserve">believes that </w:t>
      </w:r>
      <w:r>
        <w:rPr>
          <w:rFonts w:ascii="Arial" w:hAnsi="Arial" w:cs="Arial"/>
          <w:noProof/>
        </w:rPr>
        <w:t xml:space="preserve">this </w:t>
      </w:r>
      <w:r w:rsidR="00E014C5">
        <w:rPr>
          <w:rFonts w:ascii="Arial" w:hAnsi="Arial" w:cs="Arial"/>
          <w:noProof/>
        </w:rPr>
        <w:t xml:space="preserve">is a vital </w:t>
      </w:r>
      <w:r>
        <w:rPr>
          <w:rFonts w:ascii="Arial" w:hAnsi="Arial" w:cs="Arial"/>
          <w:noProof/>
        </w:rPr>
        <w:t xml:space="preserve">initiative given the heavy traffic of drug and drug related movements between the two countries. However, it is hoped that the collaboration will have positive effects on the timeline for prosecuting offenders.  </w:t>
      </w:r>
    </w:p>
    <w:p w14:paraId="23588684" w14:textId="47A2046A" w:rsidR="00C53963" w:rsidRPr="00C53963" w:rsidRDefault="00C53963" w:rsidP="00C53963">
      <w:pPr>
        <w:pStyle w:val="ListParagraph"/>
        <w:rPr>
          <w:rFonts w:ascii="Arial" w:hAnsi="Arial" w:cs="Arial"/>
          <w:noProof/>
          <w:sz w:val="10"/>
          <w:szCs w:val="10"/>
        </w:rPr>
      </w:pPr>
    </w:p>
    <w:p w14:paraId="635408D4" w14:textId="14F8C8DF" w:rsidR="00941C5E" w:rsidRDefault="00E014C5" w:rsidP="00977366">
      <w:pPr>
        <w:pStyle w:val="ListParagraph"/>
        <w:numPr>
          <w:ilvl w:val="0"/>
          <w:numId w:val="10"/>
        </w:numPr>
        <w:spacing w:before="0" w:after="0"/>
        <w:ind w:left="-90" w:hanging="270"/>
        <w:jc w:val="both"/>
        <w:rPr>
          <w:rFonts w:ascii="Arial" w:hAnsi="Arial" w:cs="Arial"/>
          <w:noProof/>
        </w:rPr>
      </w:pPr>
      <w:r>
        <w:rPr>
          <w:rFonts w:ascii="Arial" w:hAnsi="Arial" w:cs="Arial"/>
          <w:noProof/>
        </w:rPr>
        <w:t>In terms of arrests, the Agency apprehended a n</w:t>
      </w:r>
      <w:r w:rsidR="00DD63F5" w:rsidRPr="008D634C">
        <w:rPr>
          <w:rFonts w:ascii="Arial" w:hAnsi="Arial" w:cs="Arial"/>
          <w:noProof/>
        </w:rPr>
        <w:t xml:space="preserve">otorious queen of drug cartel supplying psychoactive substances to traffickers in Taraba state, </w:t>
      </w:r>
      <w:r>
        <w:rPr>
          <w:rFonts w:ascii="Arial" w:hAnsi="Arial" w:cs="Arial"/>
          <w:noProof/>
        </w:rPr>
        <w:t xml:space="preserve">named </w:t>
      </w:r>
      <w:r w:rsidR="00DD63F5" w:rsidRPr="008D634C">
        <w:rPr>
          <w:rFonts w:ascii="Arial" w:hAnsi="Arial" w:cs="Arial"/>
          <w:noProof/>
        </w:rPr>
        <w:t xml:space="preserve">Lami Mai Rigima after being on </w:t>
      </w:r>
      <w:r>
        <w:rPr>
          <w:rFonts w:ascii="Arial" w:hAnsi="Arial" w:cs="Arial"/>
          <w:noProof/>
        </w:rPr>
        <w:t xml:space="preserve">its </w:t>
      </w:r>
      <w:r w:rsidR="00DD63F5" w:rsidRPr="008D634C">
        <w:rPr>
          <w:rFonts w:ascii="Arial" w:hAnsi="Arial" w:cs="Arial"/>
          <w:noProof/>
        </w:rPr>
        <w:t xml:space="preserve">wanted list. The </w:t>
      </w:r>
      <w:r>
        <w:rPr>
          <w:rFonts w:ascii="Arial" w:hAnsi="Arial" w:cs="Arial"/>
          <w:noProof/>
        </w:rPr>
        <w:t xml:space="preserve">suspect </w:t>
      </w:r>
      <w:r w:rsidR="00DD63F5" w:rsidRPr="008D634C">
        <w:rPr>
          <w:rFonts w:ascii="Arial" w:hAnsi="Arial" w:cs="Arial"/>
          <w:noProof/>
        </w:rPr>
        <w:t xml:space="preserve">came under searchlight when a number of traffickers arrested in 2021 and early </w:t>
      </w:r>
      <w:r>
        <w:rPr>
          <w:rFonts w:ascii="Arial" w:hAnsi="Arial" w:cs="Arial"/>
          <w:noProof/>
        </w:rPr>
        <w:t>2022</w:t>
      </w:r>
      <w:r w:rsidR="00DD63F5" w:rsidRPr="008D634C">
        <w:rPr>
          <w:rFonts w:ascii="Arial" w:hAnsi="Arial" w:cs="Arial"/>
          <w:noProof/>
        </w:rPr>
        <w:t xml:space="preserve"> fingered her as their supplier. </w:t>
      </w:r>
    </w:p>
    <w:p w14:paraId="29E3940B" w14:textId="2E5CA5D8" w:rsidR="00941C5E" w:rsidRPr="00941C5E" w:rsidRDefault="00941C5E" w:rsidP="00941C5E">
      <w:pPr>
        <w:pStyle w:val="ListParagraph"/>
        <w:rPr>
          <w:rFonts w:ascii="Arial" w:hAnsi="Arial" w:cs="Arial"/>
          <w:noProof/>
          <w:sz w:val="2"/>
          <w:szCs w:val="2"/>
        </w:rPr>
      </w:pPr>
    </w:p>
    <w:p w14:paraId="27F7495E" w14:textId="7E74A03C" w:rsidR="00165A61" w:rsidRPr="00165A61" w:rsidRDefault="00165A61" w:rsidP="00165A61">
      <w:pPr>
        <w:pStyle w:val="ListParagraph"/>
        <w:rPr>
          <w:rFonts w:ascii="Arial" w:hAnsi="Arial" w:cs="Arial"/>
          <w:noProof/>
          <w:sz w:val="10"/>
          <w:szCs w:val="10"/>
        </w:rPr>
      </w:pPr>
    </w:p>
    <w:p w14:paraId="34D3FE05" w14:textId="77777777" w:rsidR="006605C9" w:rsidRDefault="00B27B99" w:rsidP="006605C9">
      <w:pPr>
        <w:pStyle w:val="ListParagraph"/>
        <w:spacing w:before="0" w:after="0"/>
        <w:ind w:left="-90"/>
        <w:jc w:val="both"/>
        <w:rPr>
          <w:rFonts w:ascii="Arial" w:hAnsi="Arial" w:cs="Arial"/>
          <w:noProof/>
        </w:rPr>
      </w:pPr>
      <w:r>
        <w:rPr>
          <w:rFonts w:ascii="Arial" w:hAnsi="Arial" w:cs="Arial"/>
          <w:noProof/>
        </w:rPr>
        <w:t xml:space="preserve">In a related development, the Agency </w:t>
      </w:r>
      <w:r w:rsidR="00AE1FFA" w:rsidRPr="00165A61">
        <w:rPr>
          <w:rFonts w:ascii="Arial" w:hAnsi="Arial" w:cs="Arial"/>
          <w:noProof/>
        </w:rPr>
        <w:t>announced the arrest of a Nigerian “billionaire drug baron”</w:t>
      </w:r>
      <w:r>
        <w:rPr>
          <w:rFonts w:ascii="Arial" w:hAnsi="Arial" w:cs="Arial"/>
          <w:noProof/>
        </w:rPr>
        <w:t xml:space="preserve"> and </w:t>
      </w:r>
      <w:r w:rsidRPr="00165A61">
        <w:rPr>
          <w:rFonts w:ascii="Arial" w:hAnsi="Arial" w:cs="Arial"/>
          <w:noProof/>
        </w:rPr>
        <w:t>Chairman of Mallinson Group</w:t>
      </w:r>
      <w:r>
        <w:rPr>
          <w:rFonts w:ascii="Arial" w:hAnsi="Arial" w:cs="Arial"/>
          <w:noProof/>
        </w:rPr>
        <w:t xml:space="preserve"> named </w:t>
      </w:r>
      <w:r w:rsidR="00AE1FFA" w:rsidRPr="00165A61">
        <w:rPr>
          <w:rFonts w:ascii="Arial" w:hAnsi="Arial" w:cs="Arial"/>
          <w:noProof/>
        </w:rPr>
        <w:t>Chief Afam Mallinson Emmanuel Ukatu</w:t>
      </w:r>
      <w:r>
        <w:rPr>
          <w:rFonts w:ascii="Arial" w:hAnsi="Arial" w:cs="Arial"/>
          <w:noProof/>
        </w:rPr>
        <w:t xml:space="preserve">. The suspect is said to be </w:t>
      </w:r>
      <w:r w:rsidR="00AE1FFA" w:rsidRPr="00165A61">
        <w:rPr>
          <w:rFonts w:ascii="Arial" w:hAnsi="Arial" w:cs="Arial"/>
          <w:noProof/>
        </w:rPr>
        <w:t xml:space="preserve">behind the N3 billion Tramadol deal involving </w:t>
      </w:r>
      <w:r>
        <w:rPr>
          <w:rFonts w:ascii="Arial" w:hAnsi="Arial" w:cs="Arial"/>
          <w:noProof/>
        </w:rPr>
        <w:t xml:space="preserve">the suspended police chief, </w:t>
      </w:r>
      <w:r w:rsidR="00AE1FFA" w:rsidRPr="00165A61">
        <w:rPr>
          <w:rFonts w:ascii="Arial" w:hAnsi="Arial" w:cs="Arial"/>
          <w:noProof/>
        </w:rPr>
        <w:t>Abba Kyari.</w:t>
      </w:r>
      <w:r w:rsidR="00165A61" w:rsidRPr="00165A61">
        <w:rPr>
          <w:rFonts w:ascii="Arial" w:hAnsi="Arial" w:cs="Arial"/>
          <w:noProof/>
        </w:rPr>
        <w:t xml:space="preserve"> </w:t>
      </w:r>
    </w:p>
    <w:p w14:paraId="19173784" w14:textId="72F8BF5F" w:rsidR="004C3225" w:rsidRPr="006605C9" w:rsidRDefault="00C307AA" w:rsidP="006605C9">
      <w:pPr>
        <w:spacing w:before="0" w:after="0"/>
        <w:ind w:left="-270"/>
        <w:rPr>
          <w:rFonts w:ascii="Arial" w:hAnsi="Arial" w:cs="Arial"/>
          <w:noProof/>
        </w:rPr>
      </w:pPr>
      <w:r>
        <w:rPr>
          <w:noProof/>
        </w:rPr>
        <w:drawing>
          <wp:inline distT="0" distB="0" distL="0" distR="0" wp14:anchorId="4C428D65" wp14:editId="1DA4291E">
            <wp:extent cx="1285875" cy="1190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85875" cy="1190625"/>
                    </a:xfrm>
                    <a:prstGeom prst="rect">
                      <a:avLst/>
                    </a:prstGeom>
                  </pic:spPr>
                </pic:pic>
              </a:graphicData>
            </a:graphic>
          </wp:inline>
        </w:drawing>
      </w:r>
    </w:p>
    <w:p w14:paraId="25DB3F7D" w14:textId="0CB9ED63" w:rsidR="00D13B10" w:rsidRPr="00362C03" w:rsidRDefault="00C307AA" w:rsidP="004C3225">
      <w:pPr>
        <w:spacing w:after="120"/>
        <w:ind w:left="-461" w:hanging="144"/>
        <w:jc w:val="both"/>
        <w:rPr>
          <w:rFonts w:ascii="Arial" w:hAnsi="Arial" w:cs="Arial"/>
          <w:b/>
          <w:bCs/>
          <w:noProof/>
          <w:color w:val="000000"/>
        </w:rPr>
      </w:pPr>
      <w:r>
        <w:rPr>
          <w:rFonts w:ascii="Arial" w:hAnsi="Arial" w:cs="Arial"/>
          <w:noProof/>
          <w:color w:val="000000"/>
        </w:rPr>
        <w:t xml:space="preserve">      </w:t>
      </w:r>
      <w:r w:rsidR="000241F3" w:rsidRPr="00362C03">
        <w:rPr>
          <w:rFonts w:ascii="Arial" w:hAnsi="Arial" w:cs="Arial"/>
          <w:b/>
          <w:bCs/>
          <w:noProof/>
          <w:color w:val="000000"/>
        </w:rPr>
        <w:t xml:space="preserve">Barrister </w:t>
      </w:r>
      <w:r w:rsidRPr="00362C03">
        <w:rPr>
          <w:rFonts w:ascii="Arial" w:hAnsi="Arial" w:cs="Arial"/>
          <w:b/>
          <w:bCs/>
          <w:noProof/>
          <w:color w:val="000000"/>
        </w:rPr>
        <w:t>Joshua Dada</w:t>
      </w:r>
      <w:r w:rsidR="004A6E1B" w:rsidRPr="00362C03">
        <w:rPr>
          <w:rFonts w:ascii="Arial" w:hAnsi="Arial" w:cs="Arial"/>
          <w:b/>
          <w:bCs/>
          <w:noProof/>
          <w:color w:val="000000"/>
          <w:sz w:val="18"/>
          <w:szCs w:val="18"/>
        </w:rPr>
        <w:t xml:space="preserve"> </w:t>
      </w:r>
      <w:r w:rsidR="00454D3D" w:rsidRPr="00362C03">
        <w:rPr>
          <w:rFonts w:ascii="Arial" w:hAnsi="Arial" w:cs="Arial"/>
          <w:b/>
          <w:bCs/>
          <w:noProof/>
          <w:color w:val="000000"/>
          <w:sz w:val="18"/>
          <w:szCs w:val="18"/>
        </w:rPr>
        <w:t xml:space="preserve">  </w:t>
      </w:r>
    </w:p>
    <w:p w14:paraId="48F2F23A" w14:textId="030DA341" w:rsidR="00A74B99" w:rsidRPr="00705C6D" w:rsidRDefault="00A74B99" w:rsidP="00705C6D">
      <w:pPr>
        <w:pStyle w:val="ListParagraph"/>
        <w:numPr>
          <w:ilvl w:val="0"/>
          <w:numId w:val="20"/>
        </w:numPr>
        <w:spacing w:before="0" w:after="120"/>
        <w:jc w:val="both"/>
        <w:rPr>
          <w:rFonts w:ascii="Arial" w:hAnsi="Arial" w:cs="Arial"/>
          <w:b/>
          <w:bCs/>
          <w:noProof/>
          <w:color w:val="000000"/>
        </w:rPr>
      </w:pPr>
      <w:bookmarkStart w:id="1" w:name="_Hlk97972788"/>
      <w:r w:rsidRPr="00705C6D">
        <w:rPr>
          <w:rFonts w:ascii="Arial" w:hAnsi="Arial" w:cs="Arial"/>
          <w:b/>
          <w:bCs/>
          <w:noProof/>
          <w:color w:val="000000"/>
        </w:rPr>
        <w:t>Background</w:t>
      </w:r>
    </w:p>
    <w:p w14:paraId="5522F512" w14:textId="433C4006" w:rsidR="00A74B99" w:rsidRDefault="00A74B99" w:rsidP="00A74B99">
      <w:pPr>
        <w:spacing w:before="0" w:after="120"/>
        <w:ind w:left="-274"/>
        <w:jc w:val="both"/>
        <w:rPr>
          <w:rFonts w:ascii="Arial" w:hAnsi="Arial" w:cs="Arial"/>
          <w:noProof/>
          <w:color w:val="000000"/>
        </w:rPr>
      </w:pPr>
      <w:r w:rsidRPr="00A74B99">
        <w:rPr>
          <w:rFonts w:ascii="Arial" w:hAnsi="Arial" w:cs="Arial"/>
          <w:noProof/>
          <w:color w:val="000000"/>
        </w:rPr>
        <w:t xml:space="preserve">When a person is suspected to have committed an offence and he/she is arrested; there is sometimes not enough evidence by the arresting institution at the material time of the arrest capable of sustaining trial or grounding conviction if the suspect were immediately arraigned and the prosecution were to open its case. </w:t>
      </w:r>
    </w:p>
    <w:p w14:paraId="2FD41FCF" w14:textId="2BC71631" w:rsidR="00A74B99" w:rsidRDefault="00A74B99" w:rsidP="00A74B99">
      <w:pPr>
        <w:spacing w:before="0" w:after="120"/>
        <w:ind w:left="-274"/>
        <w:jc w:val="both"/>
        <w:rPr>
          <w:rFonts w:ascii="Arial" w:hAnsi="Arial" w:cs="Arial"/>
          <w:noProof/>
          <w:color w:val="000000"/>
        </w:rPr>
      </w:pPr>
      <w:r w:rsidRPr="00A74B99">
        <w:rPr>
          <w:rFonts w:ascii="Arial" w:hAnsi="Arial" w:cs="Arial"/>
          <w:noProof/>
          <w:color w:val="000000"/>
        </w:rPr>
        <w:t>It is for this reason and for other investigative purposes that the Police and other arresting institutions make</w:t>
      </w:r>
      <w:r w:rsidRPr="004B1AB8">
        <w:rPr>
          <w:rFonts w:ascii="Bookman Old Style" w:hAnsi="Bookman Old Style"/>
          <w:sz w:val="26"/>
          <w:szCs w:val="26"/>
        </w:rPr>
        <w:t xml:space="preserve"> </w:t>
      </w:r>
      <w:r w:rsidRPr="00A74B99">
        <w:rPr>
          <w:rFonts w:ascii="Arial" w:hAnsi="Arial" w:cs="Arial"/>
          <w:noProof/>
          <w:color w:val="000000"/>
        </w:rPr>
        <w:t xml:space="preserve">applications to the court seeking for an order to detain the suspect beyond the legally permissible time limit for custody which is 48 hours. </w:t>
      </w:r>
    </w:p>
    <w:p w14:paraId="11D80B42" w14:textId="4D1A6E57" w:rsidR="00A74B99" w:rsidRDefault="00A74B99" w:rsidP="00A74B99">
      <w:pPr>
        <w:spacing w:before="0" w:after="120"/>
        <w:ind w:left="-274"/>
        <w:jc w:val="both"/>
        <w:rPr>
          <w:rFonts w:ascii="Arial" w:hAnsi="Arial" w:cs="Arial"/>
          <w:noProof/>
          <w:color w:val="000000"/>
        </w:rPr>
      </w:pPr>
      <w:r w:rsidRPr="00A74B99">
        <w:rPr>
          <w:rFonts w:ascii="Arial" w:hAnsi="Arial" w:cs="Arial"/>
          <w:noProof/>
          <w:color w:val="000000"/>
        </w:rPr>
        <w:t>This process and the grant of the order and other sundry factors around the</w:t>
      </w:r>
      <w:r>
        <w:rPr>
          <w:rFonts w:ascii="Bookman Old Style" w:hAnsi="Bookman Old Style"/>
          <w:sz w:val="26"/>
          <w:szCs w:val="26"/>
        </w:rPr>
        <w:t xml:space="preserve"> </w:t>
      </w:r>
      <w:r w:rsidRPr="00A74B99">
        <w:rPr>
          <w:rFonts w:ascii="Arial" w:hAnsi="Arial" w:cs="Arial"/>
          <w:noProof/>
          <w:color w:val="000000"/>
        </w:rPr>
        <w:t>application and enforcement of these orders are commonly referred to as ‘Remand Proceedings’.</w:t>
      </w:r>
    </w:p>
    <w:p w14:paraId="6DDD4930" w14:textId="27C48BA2" w:rsidR="00A74B99" w:rsidRPr="00705C6D" w:rsidRDefault="00A74B99" w:rsidP="00705C6D">
      <w:pPr>
        <w:pStyle w:val="ListParagraph"/>
        <w:numPr>
          <w:ilvl w:val="0"/>
          <w:numId w:val="20"/>
        </w:numPr>
        <w:spacing w:before="0" w:after="120"/>
        <w:jc w:val="both"/>
        <w:rPr>
          <w:rFonts w:ascii="Arial" w:hAnsi="Arial" w:cs="Arial"/>
          <w:b/>
          <w:bCs/>
          <w:noProof/>
          <w:color w:val="000000"/>
        </w:rPr>
      </w:pPr>
      <w:r w:rsidRPr="00705C6D">
        <w:rPr>
          <w:rFonts w:ascii="Arial" w:hAnsi="Arial" w:cs="Arial"/>
          <w:b/>
          <w:bCs/>
          <w:noProof/>
          <w:color w:val="000000"/>
        </w:rPr>
        <w:t>Introduction</w:t>
      </w:r>
    </w:p>
    <w:p w14:paraId="65A0A012" w14:textId="38B8028E" w:rsidR="00A74B99" w:rsidRPr="00A74B99" w:rsidRDefault="00A74B99" w:rsidP="00A74B99">
      <w:pPr>
        <w:spacing w:before="0" w:after="120"/>
        <w:ind w:left="-274"/>
        <w:jc w:val="both"/>
        <w:rPr>
          <w:rFonts w:ascii="Arial" w:hAnsi="Arial" w:cs="Arial"/>
          <w:noProof/>
          <w:color w:val="000000"/>
        </w:rPr>
      </w:pPr>
      <w:r w:rsidRPr="00A74B99">
        <w:rPr>
          <w:rFonts w:ascii="Arial" w:hAnsi="Arial" w:cs="Arial"/>
          <w:noProof/>
          <w:color w:val="000000"/>
        </w:rPr>
        <w:t>The Administration of Criminal Justice Act (ACJA) 2015 was enacted for the purpose of reforming and standardizing the criminal justice sector and the practices of stakeholders in line with international best practices and global standards. The ACJA thus has innovative provisions that address the poor state of affairs that existed in the criminal justice system before its advent. One of such areas which the provisions of the ACJA deal with is pre-trial remand.</w:t>
      </w:r>
    </w:p>
    <w:p w14:paraId="0DDAA46C" w14:textId="5BE7E324" w:rsidR="003B6323" w:rsidRPr="00705C6D" w:rsidRDefault="00A74B99" w:rsidP="00705C6D">
      <w:pPr>
        <w:pStyle w:val="ListParagraph"/>
        <w:numPr>
          <w:ilvl w:val="0"/>
          <w:numId w:val="20"/>
        </w:numPr>
        <w:spacing w:before="0" w:after="120"/>
        <w:jc w:val="both"/>
        <w:rPr>
          <w:rFonts w:ascii="Arial" w:hAnsi="Arial" w:cs="Arial"/>
          <w:b/>
          <w:bCs/>
          <w:noProof/>
          <w:color w:val="000000"/>
        </w:rPr>
      </w:pPr>
      <w:r w:rsidRPr="00705C6D">
        <w:rPr>
          <w:rFonts w:ascii="Arial" w:hAnsi="Arial" w:cs="Arial"/>
          <w:b/>
          <w:bCs/>
          <w:noProof/>
          <w:color w:val="000000"/>
        </w:rPr>
        <w:t>Application of Remand Provisions in FCT</w:t>
      </w:r>
    </w:p>
    <w:p w14:paraId="4D09D0D7" w14:textId="096E321B" w:rsidR="00A74B99" w:rsidRPr="003B6323" w:rsidRDefault="00A74B99" w:rsidP="003B6323">
      <w:pPr>
        <w:spacing w:before="0" w:after="120"/>
        <w:ind w:left="-274"/>
        <w:jc w:val="both"/>
        <w:rPr>
          <w:rFonts w:ascii="Arial" w:hAnsi="Arial" w:cs="Arial"/>
          <w:b/>
          <w:bCs/>
          <w:i/>
          <w:iCs/>
          <w:noProof/>
          <w:color w:val="000000"/>
        </w:rPr>
      </w:pPr>
      <w:r w:rsidRPr="003B6323">
        <w:rPr>
          <w:rFonts w:ascii="Arial" w:hAnsi="Arial" w:cs="Arial"/>
          <w:b/>
          <w:bCs/>
          <w:i/>
          <w:iCs/>
          <w:noProof/>
          <w:color w:val="000000"/>
        </w:rPr>
        <w:t xml:space="preserve">History of the Pre-Trial Remand in the FCT </w:t>
      </w:r>
    </w:p>
    <w:p w14:paraId="137F47E8" w14:textId="77777777" w:rsidR="00A74B99" w:rsidRDefault="00A74B99" w:rsidP="00A74B99">
      <w:pPr>
        <w:spacing w:before="0" w:after="120"/>
        <w:ind w:left="-274"/>
        <w:jc w:val="both"/>
        <w:rPr>
          <w:rFonts w:ascii="Arial" w:hAnsi="Arial" w:cs="Arial"/>
          <w:b/>
          <w:bCs/>
          <w:i/>
          <w:iCs/>
          <w:noProof/>
          <w:color w:val="000000"/>
        </w:rPr>
      </w:pPr>
      <w:r w:rsidRPr="00A74B99">
        <w:rPr>
          <w:rFonts w:ascii="Arial" w:hAnsi="Arial" w:cs="Arial"/>
          <w:noProof/>
          <w:color w:val="000000"/>
        </w:rPr>
        <w:t xml:space="preserve">Prior to the ACJA 2015, pre-trial remand in the FCT was a nightmarish situation at least. An arrested person would typically be held in the custody of the Police or Prison without any proper charge or </w:t>
      </w:r>
      <w:r w:rsidRPr="00A74B99">
        <w:rPr>
          <w:rFonts w:ascii="Arial" w:hAnsi="Arial" w:cs="Arial"/>
          <w:noProof/>
          <w:color w:val="000000"/>
        </w:rPr>
        <w:lastRenderedPageBreak/>
        <w:t xml:space="preserve">arraignment but simply by an application made by the Police and granted by a Magistrate to detain the suspect until the investigation of case is concluded. </w:t>
      </w:r>
    </w:p>
    <w:p w14:paraId="3CAA891F" w14:textId="77777777" w:rsidR="003B6323" w:rsidRDefault="00A74B99" w:rsidP="003B6323">
      <w:pPr>
        <w:spacing w:before="0" w:after="120"/>
        <w:ind w:left="-274"/>
        <w:jc w:val="both"/>
        <w:rPr>
          <w:rFonts w:ascii="Arial" w:hAnsi="Arial" w:cs="Arial"/>
          <w:b/>
          <w:bCs/>
          <w:i/>
          <w:iCs/>
          <w:noProof/>
          <w:color w:val="000000"/>
        </w:rPr>
      </w:pPr>
      <w:r w:rsidRPr="00A74B99">
        <w:rPr>
          <w:rFonts w:ascii="Arial" w:hAnsi="Arial" w:cs="Arial"/>
          <w:noProof/>
          <w:color w:val="000000"/>
        </w:rPr>
        <w:t>This sort of practice was called ‘holding-charge’ and it led to the very lengthy and abusive holding of suspects who were most times forgotten in the places of detention because there was no return date on the order made to detain them neither was the order typically followed up by the issuing authority.</w:t>
      </w:r>
    </w:p>
    <w:p w14:paraId="4563E869" w14:textId="47A9157F" w:rsidR="00A16676" w:rsidRPr="003B6323" w:rsidRDefault="00A16676" w:rsidP="003B6323">
      <w:pPr>
        <w:spacing w:before="0" w:after="120"/>
        <w:ind w:left="-274"/>
        <w:jc w:val="both"/>
        <w:rPr>
          <w:rFonts w:ascii="Arial" w:hAnsi="Arial" w:cs="Arial"/>
          <w:b/>
          <w:bCs/>
          <w:i/>
          <w:iCs/>
          <w:noProof/>
          <w:color w:val="000000"/>
        </w:rPr>
      </w:pPr>
      <w:r w:rsidRPr="003B6323">
        <w:rPr>
          <w:rFonts w:ascii="Arial" w:hAnsi="Arial" w:cs="Arial"/>
          <w:b/>
          <w:bCs/>
          <w:i/>
          <w:iCs/>
          <w:noProof/>
          <w:color w:val="000000"/>
        </w:rPr>
        <w:t>Intervention by the Judiciary</w:t>
      </w:r>
    </w:p>
    <w:p w14:paraId="1338E733" w14:textId="77777777" w:rsidR="003B6323" w:rsidRDefault="00A16676" w:rsidP="003B6323">
      <w:pPr>
        <w:spacing w:before="0" w:after="120"/>
        <w:ind w:left="-274"/>
        <w:jc w:val="both"/>
        <w:rPr>
          <w:rFonts w:ascii="Arial" w:hAnsi="Arial" w:cs="Arial"/>
          <w:noProof/>
          <w:color w:val="000000"/>
        </w:rPr>
      </w:pPr>
      <w:r w:rsidRPr="00A16676">
        <w:rPr>
          <w:rFonts w:ascii="Arial" w:hAnsi="Arial" w:cs="Arial"/>
          <w:noProof/>
          <w:color w:val="000000"/>
        </w:rPr>
        <w:t>In a bid to stop this practice, the Chief Judge of the FCT admonished Magistrates to abstain from issuing or granting this orders and should rather direct the applicants to seek an order of arraignment from a court which has jurisdiction to hear the case so that before the order is sought the case in question can either be formally filed in the court and the suspect arraigned or the case is at least brought within the knowledge of a court which has competence to hear and try the case.</w:t>
      </w:r>
    </w:p>
    <w:p w14:paraId="2DDD5ADC" w14:textId="202A562E" w:rsidR="00A16676" w:rsidRPr="003B6323" w:rsidRDefault="00A16676" w:rsidP="00977366">
      <w:pPr>
        <w:pStyle w:val="ListParagraph"/>
        <w:numPr>
          <w:ilvl w:val="0"/>
          <w:numId w:val="15"/>
        </w:numPr>
        <w:spacing w:before="0" w:after="120"/>
        <w:ind w:left="90"/>
        <w:jc w:val="both"/>
        <w:rPr>
          <w:rFonts w:ascii="Arial" w:hAnsi="Arial" w:cs="Arial"/>
          <w:noProof/>
          <w:color w:val="000000"/>
        </w:rPr>
      </w:pPr>
      <w:r w:rsidRPr="003B6323">
        <w:rPr>
          <w:rFonts w:ascii="Arial" w:hAnsi="Arial" w:cs="Arial"/>
          <w:b/>
          <w:bCs/>
          <w:noProof/>
          <w:color w:val="000000"/>
        </w:rPr>
        <w:t>Challenges with this Intervention</w:t>
      </w:r>
    </w:p>
    <w:p w14:paraId="0580E1F1" w14:textId="77777777" w:rsidR="00A16676" w:rsidRDefault="00A16676" w:rsidP="00A16676">
      <w:pPr>
        <w:spacing w:before="0" w:after="120"/>
        <w:ind w:left="-274"/>
        <w:jc w:val="both"/>
        <w:rPr>
          <w:rFonts w:ascii="Arial" w:hAnsi="Arial" w:cs="Arial"/>
          <w:noProof/>
          <w:color w:val="000000"/>
        </w:rPr>
      </w:pPr>
      <w:r w:rsidRPr="00A16676">
        <w:rPr>
          <w:rFonts w:ascii="Arial" w:hAnsi="Arial" w:cs="Arial"/>
          <w:noProof/>
          <w:color w:val="000000"/>
        </w:rPr>
        <w:t>Although this can be deemed as a brilliant move from the Judiciary in dealing with this situation and ameliorating the possibilities of indiscriminate and very lengthy</w:t>
      </w:r>
      <w:r w:rsidRPr="004B1AB8">
        <w:rPr>
          <w:rFonts w:ascii="Bookman Old Style" w:hAnsi="Bookman Old Style"/>
          <w:sz w:val="26"/>
          <w:szCs w:val="26"/>
        </w:rPr>
        <w:t xml:space="preserve"> </w:t>
      </w:r>
      <w:r w:rsidRPr="00A16676">
        <w:rPr>
          <w:rFonts w:ascii="Arial" w:hAnsi="Arial" w:cs="Arial"/>
          <w:noProof/>
          <w:color w:val="000000"/>
        </w:rPr>
        <w:t>detentions, it birthed two major problems;</w:t>
      </w:r>
    </w:p>
    <w:p w14:paraId="6BDBCA34" w14:textId="3BB79343" w:rsidR="00A16676" w:rsidRPr="00346675" w:rsidRDefault="00A16676" w:rsidP="00977366">
      <w:pPr>
        <w:pStyle w:val="ListParagraph"/>
        <w:numPr>
          <w:ilvl w:val="0"/>
          <w:numId w:val="11"/>
        </w:numPr>
        <w:spacing w:before="0" w:after="120"/>
        <w:ind w:left="0"/>
        <w:jc w:val="both"/>
        <w:rPr>
          <w:rFonts w:ascii="Arial" w:hAnsi="Arial" w:cs="Arial"/>
          <w:b/>
          <w:bCs/>
          <w:noProof/>
          <w:color w:val="000000"/>
        </w:rPr>
      </w:pPr>
      <w:r w:rsidRPr="00A16676">
        <w:rPr>
          <w:rFonts w:ascii="Arial" w:hAnsi="Arial" w:cs="Arial"/>
          <w:b/>
          <w:bCs/>
          <w:noProof/>
          <w:color w:val="000000"/>
        </w:rPr>
        <w:t xml:space="preserve">Remand Orders Sought </w:t>
      </w:r>
      <w:r>
        <w:rPr>
          <w:rFonts w:ascii="Arial" w:hAnsi="Arial" w:cs="Arial"/>
          <w:b/>
          <w:bCs/>
          <w:noProof/>
          <w:color w:val="000000"/>
        </w:rPr>
        <w:t>f</w:t>
      </w:r>
      <w:r w:rsidRPr="00A16676">
        <w:rPr>
          <w:rFonts w:ascii="Arial" w:hAnsi="Arial" w:cs="Arial"/>
          <w:b/>
          <w:bCs/>
          <w:noProof/>
          <w:color w:val="000000"/>
        </w:rPr>
        <w:t>rom Area Courts</w:t>
      </w:r>
      <w:r w:rsidR="00346675">
        <w:rPr>
          <w:rFonts w:ascii="Arial" w:hAnsi="Arial" w:cs="Arial"/>
          <w:b/>
          <w:bCs/>
          <w:noProof/>
          <w:color w:val="000000"/>
        </w:rPr>
        <w:t xml:space="preserve"> - </w:t>
      </w:r>
      <w:r w:rsidRPr="00346675">
        <w:rPr>
          <w:rFonts w:ascii="Arial" w:hAnsi="Arial" w:cs="Arial"/>
          <w:noProof/>
          <w:color w:val="000000"/>
        </w:rPr>
        <w:t>The first problem that was experienced with this intervention by the Judiciary which admonished Magistrates not to grant these orders again was that the Police and other arresting institutions now sought for remand orders from Area Court since the magistrates declined to grant same. This posed a huge challenge to the criminal justice sector and was very problematic for the following reasons;</w:t>
      </w:r>
    </w:p>
    <w:p w14:paraId="69E91471" w14:textId="1E6C45B2" w:rsidR="00A16676" w:rsidRPr="00A16676" w:rsidRDefault="00A16676" w:rsidP="00A16676">
      <w:pPr>
        <w:spacing w:before="0" w:after="120"/>
        <w:jc w:val="both"/>
        <w:rPr>
          <w:rFonts w:ascii="Arial" w:hAnsi="Arial" w:cs="Arial"/>
        </w:rPr>
      </w:pPr>
      <w:r w:rsidRPr="00A16676">
        <w:rPr>
          <w:rFonts w:ascii="Arial" w:hAnsi="Arial" w:cs="Arial"/>
          <w:b/>
        </w:rPr>
        <w:t>i. Jurisdiction:</w:t>
      </w:r>
      <w:r w:rsidRPr="00A16676">
        <w:rPr>
          <w:rFonts w:ascii="Arial" w:hAnsi="Arial" w:cs="Arial"/>
        </w:rPr>
        <w:t xml:space="preserve"> </w:t>
      </w:r>
      <w:r w:rsidR="00EF441B">
        <w:rPr>
          <w:rFonts w:ascii="Arial" w:hAnsi="Arial" w:cs="Arial"/>
        </w:rPr>
        <w:t>T</w:t>
      </w:r>
      <w:r w:rsidRPr="00A16676">
        <w:rPr>
          <w:rFonts w:ascii="Arial" w:hAnsi="Arial" w:cs="Arial"/>
        </w:rPr>
        <w:t xml:space="preserve">he criminal jurisdiction of the Area Courts in the FCT is still </w:t>
      </w:r>
      <w:r w:rsidR="00EF441B">
        <w:rPr>
          <w:rFonts w:ascii="Arial" w:hAnsi="Arial" w:cs="Arial"/>
        </w:rPr>
        <w:t xml:space="preserve">being </w:t>
      </w:r>
      <w:r w:rsidRPr="00A16676">
        <w:rPr>
          <w:rFonts w:ascii="Arial" w:hAnsi="Arial" w:cs="Arial"/>
        </w:rPr>
        <w:t xml:space="preserve">debated and out of it and there is no certain pronouncement or finality from the apex court that has addressed this issue of its jurisdiction save two conflicting judgments of courts of co-ordinate jurisdiction in the FCT. </w:t>
      </w:r>
    </w:p>
    <w:p w14:paraId="2DC21C54" w14:textId="77777777" w:rsidR="00A16676" w:rsidRPr="00A16676" w:rsidRDefault="00A16676" w:rsidP="00A16676">
      <w:pPr>
        <w:spacing w:before="0" w:after="120"/>
        <w:jc w:val="both"/>
        <w:rPr>
          <w:rFonts w:ascii="Arial" w:hAnsi="Arial" w:cs="Arial"/>
        </w:rPr>
      </w:pPr>
      <w:r w:rsidRPr="00A16676">
        <w:rPr>
          <w:rFonts w:ascii="Arial" w:hAnsi="Arial" w:cs="Arial"/>
          <w:b/>
        </w:rPr>
        <w:t>ii. Qualification of Area Court Judges:</w:t>
      </w:r>
      <w:r w:rsidRPr="00A16676">
        <w:rPr>
          <w:rFonts w:ascii="Arial" w:hAnsi="Arial" w:cs="Arial"/>
        </w:rPr>
        <w:t xml:space="preserve"> Beyond the problem of Jurisdiction in the Area Court which goes to the root of their propriety to grant these orders; the issue of qualification of the Area Court Judges also comes to view as there are some Area Court Judges that are not even qualified legal </w:t>
      </w:r>
      <w:r w:rsidRPr="00A16676">
        <w:rPr>
          <w:rFonts w:ascii="Arial" w:hAnsi="Arial" w:cs="Arial"/>
        </w:rPr>
        <w:t xml:space="preserve">practitioners and may not inherently appreciate the complications of criminal litigation by virtue of their seeming lack of training for this purpose. </w:t>
      </w:r>
    </w:p>
    <w:p w14:paraId="0AC57DDD" w14:textId="77777777" w:rsidR="00A16676" w:rsidRPr="00A16676" w:rsidRDefault="00A16676" w:rsidP="00A16676">
      <w:pPr>
        <w:spacing w:before="0" w:after="120"/>
        <w:jc w:val="both"/>
        <w:rPr>
          <w:rFonts w:ascii="Arial" w:hAnsi="Arial" w:cs="Arial"/>
        </w:rPr>
      </w:pPr>
      <w:r w:rsidRPr="00A16676">
        <w:rPr>
          <w:rFonts w:ascii="Arial" w:hAnsi="Arial" w:cs="Arial"/>
          <w:b/>
        </w:rPr>
        <w:t>iii. Coordination and Supervision:</w:t>
      </w:r>
      <w:r w:rsidRPr="00A16676">
        <w:rPr>
          <w:rFonts w:ascii="Arial" w:hAnsi="Arial" w:cs="Arial"/>
        </w:rPr>
        <w:t xml:space="preserve"> Lastly, the Area Courts in the are arguably not as coordinated and supervised as the Magistrate Courts thus sharp practices can run riot on the court and the idea of following up of orders when they are granted may not be readily implemented.</w:t>
      </w:r>
    </w:p>
    <w:p w14:paraId="557A355D" w14:textId="7D6AE711" w:rsidR="00A16676" w:rsidRPr="00F46813" w:rsidRDefault="00A16676" w:rsidP="00977366">
      <w:pPr>
        <w:pStyle w:val="ListParagraph"/>
        <w:numPr>
          <w:ilvl w:val="0"/>
          <w:numId w:val="11"/>
        </w:numPr>
        <w:spacing w:before="0" w:after="120"/>
        <w:rPr>
          <w:rFonts w:ascii="Arial" w:hAnsi="Arial" w:cs="Arial"/>
          <w:b/>
        </w:rPr>
      </w:pPr>
      <w:r w:rsidRPr="00F46813">
        <w:rPr>
          <w:rFonts w:ascii="Arial" w:hAnsi="Arial" w:cs="Arial"/>
          <w:b/>
        </w:rPr>
        <w:t>Lengthy Detentions</w:t>
      </w:r>
    </w:p>
    <w:p w14:paraId="4C5E25D3" w14:textId="6C06C821" w:rsidR="00A16676" w:rsidRPr="00A16676" w:rsidRDefault="00A16676" w:rsidP="00A16676">
      <w:pPr>
        <w:spacing w:before="0" w:after="120"/>
        <w:jc w:val="both"/>
        <w:rPr>
          <w:rFonts w:ascii="Arial" w:hAnsi="Arial" w:cs="Arial"/>
        </w:rPr>
      </w:pPr>
      <w:r w:rsidRPr="00A16676">
        <w:rPr>
          <w:rFonts w:ascii="Arial" w:hAnsi="Arial" w:cs="Arial"/>
        </w:rPr>
        <w:t xml:space="preserve">For Police Divisions and arresting institutions who did not bother seeking orders to remand suspects pending the conclusion of investigations from the Area Courts, they just kept the suspects in their detention facilities until they were done with their investigation. This practice also raises issues such </w:t>
      </w:r>
      <w:r w:rsidR="00602520" w:rsidRPr="00A16676">
        <w:rPr>
          <w:rFonts w:ascii="Arial" w:hAnsi="Arial" w:cs="Arial"/>
        </w:rPr>
        <w:t>as</w:t>
      </w:r>
      <w:r w:rsidRPr="00A16676">
        <w:rPr>
          <w:rFonts w:ascii="Arial" w:hAnsi="Arial" w:cs="Arial"/>
        </w:rPr>
        <w:t xml:space="preserve"> prolonged custody of suspects beyond the legally permissible time limit of 48 hours; the violation of the suspects’ right; the violation of extant statutes on torture by the defaulting Police Division and arresting institutions.</w:t>
      </w:r>
    </w:p>
    <w:p w14:paraId="52DDDEDA" w14:textId="515122DF" w:rsidR="00A16676" w:rsidRPr="00705C6D" w:rsidRDefault="00A16676" w:rsidP="00705C6D">
      <w:pPr>
        <w:pStyle w:val="ListParagraph"/>
        <w:numPr>
          <w:ilvl w:val="0"/>
          <w:numId w:val="20"/>
        </w:numPr>
        <w:spacing w:before="0" w:after="120"/>
        <w:jc w:val="both"/>
        <w:rPr>
          <w:rFonts w:ascii="Arial" w:hAnsi="Arial" w:cs="Arial"/>
          <w:b/>
        </w:rPr>
      </w:pPr>
      <w:r w:rsidRPr="00705C6D">
        <w:rPr>
          <w:rFonts w:ascii="Arial" w:hAnsi="Arial" w:cs="Arial"/>
          <w:b/>
        </w:rPr>
        <w:t>Post ACJA Remand Applications in FCT</w:t>
      </w:r>
    </w:p>
    <w:p w14:paraId="24BB2AD0" w14:textId="77777777" w:rsidR="00A16676" w:rsidRPr="00A16676" w:rsidRDefault="00A16676" w:rsidP="00A16676">
      <w:pPr>
        <w:spacing w:before="0" w:after="120"/>
        <w:jc w:val="both"/>
        <w:rPr>
          <w:rFonts w:ascii="Arial" w:hAnsi="Arial" w:cs="Arial"/>
        </w:rPr>
      </w:pPr>
      <w:r w:rsidRPr="00A16676">
        <w:rPr>
          <w:rFonts w:ascii="Arial" w:hAnsi="Arial" w:cs="Arial"/>
        </w:rPr>
        <w:t>After the enactment of the ACJA 2015, it was clear from the pages of the ACJA, particularly Part 30 – that the ACJA had made a deliberate departure from the old order of things by specifically providing for the method of seeking for remand. It also provided for the maximum number of days any remand order sought for can remain operational. It provides further for the maximum number of times an application for remand can be sought or granted by the courts. This part also makes provisions for the things to be considered by the court when granting an application for remand.</w:t>
      </w:r>
    </w:p>
    <w:p w14:paraId="3B662A54" w14:textId="77777777" w:rsidR="00A16676" w:rsidRPr="00A16676" w:rsidRDefault="00A16676" w:rsidP="00A16676">
      <w:pPr>
        <w:spacing w:before="0" w:after="120"/>
        <w:jc w:val="both"/>
        <w:rPr>
          <w:rFonts w:ascii="Arial" w:hAnsi="Arial" w:cs="Arial"/>
        </w:rPr>
      </w:pPr>
      <w:r w:rsidRPr="00A16676">
        <w:rPr>
          <w:rFonts w:ascii="Arial" w:hAnsi="Arial" w:cs="Arial"/>
        </w:rPr>
        <w:t>With these provisions in the ACJA, the whole gamut of pre-trial remand has been sufficiently covered thus the legal framework for the regulation of remand order exists which clearly rules out the possibility of uncertainty or abuse.</w:t>
      </w:r>
    </w:p>
    <w:p w14:paraId="5972BE44" w14:textId="6672701A" w:rsidR="00A16676" w:rsidRPr="00705C6D" w:rsidRDefault="00A16676" w:rsidP="00705C6D">
      <w:pPr>
        <w:pStyle w:val="ListParagraph"/>
        <w:numPr>
          <w:ilvl w:val="0"/>
          <w:numId w:val="15"/>
        </w:numPr>
        <w:spacing w:before="0" w:after="120"/>
        <w:jc w:val="both"/>
        <w:rPr>
          <w:rFonts w:ascii="Arial" w:hAnsi="Arial" w:cs="Arial"/>
          <w:b/>
          <w:i/>
          <w:iCs/>
        </w:rPr>
      </w:pPr>
      <w:r w:rsidRPr="00705C6D">
        <w:rPr>
          <w:rFonts w:ascii="Arial" w:hAnsi="Arial" w:cs="Arial"/>
          <w:b/>
          <w:i/>
          <w:iCs/>
        </w:rPr>
        <w:t>Intervention of the ACJMC</w:t>
      </w:r>
    </w:p>
    <w:p w14:paraId="21FA2A2B" w14:textId="77777777" w:rsidR="00A16676" w:rsidRPr="00A16676" w:rsidRDefault="00A16676" w:rsidP="00A16676">
      <w:pPr>
        <w:spacing w:before="0" w:after="120"/>
        <w:jc w:val="both"/>
        <w:rPr>
          <w:rFonts w:ascii="Arial" w:hAnsi="Arial" w:cs="Arial"/>
        </w:rPr>
      </w:pPr>
      <w:r w:rsidRPr="00A16676">
        <w:rPr>
          <w:rFonts w:ascii="Arial" w:hAnsi="Arial" w:cs="Arial"/>
        </w:rPr>
        <w:t xml:space="preserve">After the enactment of the ACJA 2015, the Administration of Criminal Justice Monitoring Committee (ACJMC) was established under s. 469 of the Act to ensure the full implementation of the </w:t>
      </w:r>
      <w:r w:rsidRPr="00A16676">
        <w:rPr>
          <w:rFonts w:ascii="Arial" w:hAnsi="Arial" w:cs="Arial"/>
        </w:rPr>
        <w:lastRenderedPageBreak/>
        <w:t>Act by stakeholders and institutions given responsibilities under it.</w:t>
      </w:r>
    </w:p>
    <w:p w14:paraId="153089F1" w14:textId="77777777" w:rsidR="00A16676" w:rsidRPr="00A16676" w:rsidRDefault="00A16676" w:rsidP="00A16676">
      <w:pPr>
        <w:spacing w:before="0" w:after="120"/>
        <w:jc w:val="both"/>
        <w:rPr>
          <w:rFonts w:ascii="Arial" w:hAnsi="Arial" w:cs="Arial"/>
        </w:rPr>
      </w:pPr>
      <w:r w:rsidRPr="00A16676">
        <w:rPr>
          <w:rFonts w:ascii="Arial" w:hAnsi="Arial" w:cs="Arial"/>
        </w:rPr>
        <w:t>Unfortunately, the provisions relating to remand orders were not immediately implemented after the enactment of the ACJA and it has taken the intervention of the ACJMC to ensure the application of the remand order provisions.</w:t>
      </w:r>
    </w:p>
    <w:p w14:paraId="02289F9F" w14:textId="4BA0CE7F" w:rsidR="00A16676" w:rsidRPr="00A16676" w:rsidRDefault="00A16676" w:rsidP="00431F5E">
      <w:pPr>
        <w:spacing w:before="0" w:after="120"/>
        <w:jc w:val="both"/>
        <w:rPr>
          <w:rFonts w:ascii="Arial" w:hAnsi="Arial" w:cs="Arial"/>
        </w:rPr>
      </w:pPr>
      <w:r w:rsidRPr="00A16676">
        <w:rPr>
          <w:rFonts w:ascii="Arial" w:hAnsi="Arial" w:cs="Arial"/>
        </w:rPr>
        <w:t xml:space="preserve">The ACJMC intervened in the following </w:t>
      </w:r>
      <w:r w:rsidR="00F46813" w:rsidRPr="00A16676">
        <w:rPr>
          <w:rFonts w:ascii="Arial" w:hAnsi="Arial" w:cs="Arial"/>
        </w:rPr>
        <w:t>ways.</w:t>
      </w:r>
    </w:p>
    <w:p w14:paraId="6B804BA9" w14:textId="77777777" w:rsidR="00A16676" w:rsidRPr="00A16676" w:rsidRDefault="00A16676" w:rsidP="00431F5E">
      <w:pPr>
        <w:spacing w:before="0" w:after="120"/>
        <w:jc w:val="both"/>
        <w:rPr>
          <w:rFonts w:ascii="Arial" w:hAnsi="Arial" w:cs="Arial"/>
        </w:rPr>
      </w:pPr>
      <w:r w:rsidRPr="00A16676">
        <w:rPr>
          <w:rFonts w:ascii="Arial" w:hAnsi="Arial" w:cs="Arial"/>
        </w:rPr>
        <w:t>1. Engagement with and sensitization of stakeholders on the provisions of the ACJA relating to pre-trial remand orders.</w:t>
      </w:r>
    </w:p>
    <w:p w14:paraId="33E37561" w14:textId="77777777" w:rsidR="00A16676" w:rsidRPr="00A16676" w:rsidRDefault="00A16676" w:rsidP="00431F5E">
      <w:pPr>
        <w:spacing w:before="0" w:after="120"/>
        <w:jc w:val="both"/>
        <w:rPr>
          <w:rFonts w:ascii="Arial" w:hAnsi="Arial" w:cs="Arial"/>
        </w:rPr>
      </w:pPr>
      <w:r w:rsidRPr="00A16676">
        <w:rPr>
          <w:rFonts w:ascii="Arial" w:hAnsi="Arial" w:cs="Arial"/>
        </w:rPr>
        <w:t>2. Recommending the express permission of the Chief Judge of the FCT to Magistrates to grant remand orders following the provisions of the ACJA giving them such powers.</w:t>
      </w:r>
    </w:p>
    <w:p w14:paraId="381AD2B2" w14:textId="77777777" w:rsidR="00A16676" w:rsidRPr="00A16676" w:rsidRDefault="00A16676" w:rsidP="00431F5E">
      <w:pPr>
        <w:spacing w:before="0" w:after="120"/>
        <w:jc w:val="both"/>
        <w:rPr>
          <w:rFonts w:ascii="Arial" w:hAnsi="Arial" w:cs="Arial"/>
        </w:rPr>
      </w:pPr>
      <w:r w:rsidRPr="00A16676">
        <w:rPr>
          <w:rFonts w:ascii="Arial" w:hAnsi="Arial" w:cs="Arial"/>
        </w:rPr>
        <w:t>3. Recommending the use of a remand order register by all courts receiving and granting remand applications.</w:t>
      </w:r>
    </w:p>
    <w:p w14:paraId="7811C2F0" w14:textId="7561DD4D" w:rsidR="00A16676" w:rsidRPr="00A16676" w:rsidRDefault="00A16676" w:rsidP="00A16676">
      <w:pPr>
        <w:spacing w:before="0" w:after="120"/>
        <w:jc w:val="both"/>
        <w:rPr>
          <w:rFonts w:ascii="Arial" w:hAnsi="Arial" w:cs="Arial"/>
        </w:rPr>
      </w:pPr>
      <w:r w:rsidRPr="00A16676">
        <w:rPr>
          <w:rFonts w:ascii="Arial" w:hAnsi="Arial" w:cs="Arial"/>
        </w:rPr>
        <w:t>4. Training of Judges, Magistrates and Court support staff on the methods and processes of remand applications and follow-up mechanisms for the orders granted. Such mechanisms include the use of s.34 judicial oversight visitation and keeping of remand order registers.</w:t>
      </w:r>
    </w:p>
    <w:p w14:paraId="5C706DF1" w14:textId="3475151D" w:rsidR="00A16676" w:rsidRPr="00A16676" w:rsidRDefault="00A16676" w:rsidP="00A16676">
      <w:pPr>
        <w:spacing w:before="0" w:after="120"/>
        <w:jc w:val="both"/>
        <w:rPr>
          <w:rFonts w:ascii="Arial" w:hAnsi="Arial" w:cs="Arial"/>
        </w:rPr>
      </w:pPr>
      <w:r w:rsidRPr="00A16676">
        <w:rPr>
          <w:rFonts w:ascii="Arial" w:hAnsi="Arial" w:cs="Arial"/>
        </w:rPr>
        <w:t>5. Supporting the drafting and development of Practice Directions and Guidelines on Remand Orders for the FCT High Court.</w:t>
      </w:r>
    </w:p>
    <w:p w14:paraId="6036A106" w14:textId="504C165E" w:rsidR="00A16676" w:rsidRPr="00705C6D" w:rsidRDefault="00A16676" w:rsidP="00705C6D">
      <w:pPr>
        <w:pStyle w:val="ListParagraph"/>
        <w:numPr>
          <w:ilvl w:val="0"/>
          <w:numId w:val="20"/>
        </w:numPr>
        <w:spacing w:before="0" w:after="120"/>
        <w:jc w:val="both"/>
        <w:rPr>
          <w:rFonts w:ascii="Arial" w:hAnsi="Arial" w:cs="Arial"/>
          <w:b/>
        </w:rPr>
      </w:pPr>
      <w:r w:rsidRPr="00705C6D">
        <w:rPr>
          <w:rFonts w:ascii="Arial" w:hAnsi="Arial" w:cs="Arial"/>
          <w:b/>
        </w:rPr>
        <w:t>Advantages of ACJA to Remand Orders</w:t>
      </w:r>
    </w:p>
    <w:p w14:paraId="2ACC414B" w14:textId="5D3A42DC" w:rsidR="00A16676" w:rsidRPr="00A16676" w:rsidRDefault="00A16676" w:rsidP="00A16676">
      <w:pPr>
        <w:spacing w:before="0" w:after="120"/>
        <w:jc w:val="both"/>
        <w:rPr>
          <w:rFonts w:ascii="Arial" w:hAnsi="Arial" w:cs="Arial"/>
        </w:rPr>
      </w:pPr>
      <w:r w:rsidRPr="00A16676">
        <w:rPr>
          <w:rFonts w:ascii="Arial" w:hAnsi="Arial" w:cs="Arial"/>
        </w:rPr>
        <w:t xml:space="preserve">1. It sets out the method by which any pre-trial remand order is to be sought for so that the Police and other arresting institutions are guided on how to make an application for a pre-trial remand order. </w:t>
      </w:r>
    </w:p>
    <w:p w14:paraId="78F1931D" w14:textId="379F6FDE" w:rsidR="00A16676" w:rsidRPr="00A16676" w:rsidRDefault="00FB5093" w:rsidP="00A16676">
      <w:pPr>
        <w:spacing w:before="0" w:after="120"/>
        <w:jc w:val="both"/>
        <w:rPr>
          <w:rFonts w:ascii="Arial" w:hAnsi="Arial" w:cs="Arial"/>
        </w:rPr>
      </w:pPr>
      <w:r w:rsidRPr="00736701">
        <w:rPr>
          <w:rFonts w:ascii="Montserrat Light" w:hAnsi="Montserrat Light"/>
          <w:noProof/>
          <w:color w:val="000000"/>
          <w:sz w:val="23"/>
          <w:szCs w:val="23"/>
        </w:rPr>
        <mc:AlternateContent>
          <mc:Choice Requires="wps">
            <w:drawing>
              <wp:anchor distT="45720" distB="45720" distL="114300" distR="114300" simplePos="0" relativeHeight="251793408" behindDoc="0" locked="0" layoutInCell="1" allowOverlap="1" wp14:anchorId="5D7AA1D8" wp14:editId="0FB94E76">
                <wp:simplePos x="0" y="0"/>
                <wp:positionH relativeFrom="column">
                  <wp:posOffset>3281045</wp:posOffset>
                </wp:positionH>
                <wp:positionV relativeFrom="paragraph">
                  <wp:posOffset>446405</wp:posOffset>
                </wp:positionV>
                <wp:extent cx="2733675" cy="2667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66700"/>
                        </a:xfrm>
                        <a:prstGeom prst="rect">
                          <a:avLst/>
                        </a:prstGeom>
                        <a:solidFill>
                          <a:srgbClr val="FFFFFF"/>
                        </a:solidFill>
                        <a:ln w="9525">
                          <a:noFill/>
                          <a:miter lim="800000"/>
                          <a:headEnd/>
                          <a:tailEnd/>
                        </a:ln>
                      </wps:spPr>
                      <wps:txbx>
                        <w:txbxContent>
                          <w:p w14:paraId="5FBD2304" w14:textId="4F8F852F" w:rsidR="00602520" w:rsidRPr="00746EC8" w:rsidRDefault="00FB5093" w:rsidP="008C5520">
                            <w:pPr>
                              <w:pStyle w:val="ListParagraph"/>
                              <w:numPr>
                                <w:ilvl w:val="0"/>
                                <w:numId w:val="4"/>
                              </w:numPr>
                              <w:spacing w:before="0" w:after="0" w:line="240" w:lineRule="auto"/>
                              <w:rPr>
                                <w:rFonts w:ascii="Arial" w:hAnsi="Arial" w:cs="Arial"/>
                                <w:b/>
                                <w:bCs/>
                              </w:rPr>
                            </w:pPr>
                            <w:r w:rsidRPr="00FB5093">
                              <w:rPr>
                                <w:rFonts w:ascii="Arial" w:hAnsi="Arial" w:cs="Arial"/>
                                <w:b/>
                                <w:bCs/>
                              </w:rPr>
                              <w:t xml:space="preserve">Main </w:t>
                            </w:r>
                            <w:r w:rsidR="00602520" w:rsidRPr="00FB5093">
                              <w:rPr>
                                <w:rFonts w:ascii="Arial" w:hAnsi="Arial" w:cs="Arial"/>
                                <w:b/>
                                <w:bCs/>
                              </w:rPr>
                              <w:t xml:space="preserve">ACJMC Activities </w:t>
                            </w:r>
                            <w:r w:rsidRPr="00FB5093">
                              <w:rPr>
                                <w:rFonts w:ascii="Arial" w:hAnsi="Arial" w:cs="Arial"/>
                                <w:b/>
                                <w:bCs/>
                              </w:rPr>
                              <w:t>in the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AA1D8" id="_x0000_s1033" type="#_x0000_t202" style="position:absolute;left:0;text-align:left;margin-left:258.35pt;margin-top:35.15pt;width:215.25pt;height:21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" stroked="f">
                <v:textbox>
                  <w:txbxContent>
                    <w:p w14:paraId="5FBD2304" w14:textId="4F8F852F" w:rsidR="00602520" w:rsidRPr="00746EC8" w:rsidRDefault="00FB5093" w:rsidP="008C5520">
                      <w:pPr>
                        <w:pStyle w:val="ListParagraph"/>
                        <w:numPr>
                          <w:ilvl w:val="0"/>
                          <w:numId w:val="4"/>
                        </w:numPr>
                        <w:spacing w:before="0" w:after="0" w:line="240" w:lineRule="auto"/>
                        <w:rPr>
                          <w:rFonts w:ascii="Arial" w:hAnsi="Arial" w:cs="Arial"/>
                          <w:b/>
                          <w:bCs/>
                        </w:rPr>
                      </w:pPr>
                      <w:r w:rsidRPr="00FB5093">
                        <w:rPr>
                          <w:rFonts w:ascii="Arial" w:hAnsi="Arial" w:cs="Arial"/>
                          <w:b/>
                          <w:bCs/>
                        </w:rPr>
                        <w:t xml:space="preserve">Main </w:t>
                      </w:r>
                      <w:r w:rsidR="00602520" w:rsidRPr="00FB5093">
                        <w:rPr>
                          <w:rFonts w:ascii="Arial" w:hAnsi="Arial" w:cs="Arial"/>
                          <w:b/>
                          <w:bCs/>
                        </w:rPr>
                        <w:t xml:space="preserve">ACJMC Activities </w:t>
                      </w:r>
                      <w:r w:rsidRPr="00FB5093">
                        <w:rPr>
                          <w:rFonts w:ascii="Arial" w:hAnsi="Arial" w:cs="Arial"/>
                          <w:b/>
                          <w:bCs/>
                        </w:rPr>
                        <w:t>in the month</w:t>
                      </w:r>
                    </w:p>
                  </w:txbxContent>
                </v:textbox>
                <w10:wrap type="square"/>
              </v:shape>
            </w:pict>
          </mc:Fallback>
        </mc:AlternateContent>
      </w:r>
      <w:r w:rsidR="00A16676" w:rsidRPr="00A16676">
        <w:rPr>
          <w:rFonts w:ascii="Arial" w:hAnsi="Arial" w:cs="Arial"/>
        </w:rPr>
        <w:t>2. It sets out factors to be taken into consideration by a Judge or Magistrate before granting the application for pre-trial remand. S. 294</w:t>
      </w:r>
    </w:p>
    <w:p w14:paraId="66A5BA91" w14:textId="628D2501" w:rsidR="00A16676" w:rsidRPr="00A16676" w:rsidRDefault="00A16676" w:rsidP="00EF441B">
      <w:pPr>
        <w:spacing w:before="0" w:after="120"/>
        <w:jc w:val="both"/>
        <w:rPr>
          <w:rFonts w:ascii="Arial" w:hAnsi="Arial" w:cs="Arial"/>
        </w:rPr>
      </w:pPr>
      <w:r w:rsidRPr="00A16676">
        <w:rPr>
          <w:rFonts w:ascii="Arial" w:hAnsi="Arial" w:cs="Arial"/>
        </w:rPr>
        <w:t>3. It clearly identifies the persons responsible for granting a remand order and makes no mention of Area Court Judges thus putting an end to the debate as to the propriety of an Area Court to grant pre-trial remand orders. S. 293</w:t>
      </w:r>
      <w:r w:rsidR="00EF441B">
        <w:rPr>
          <w:rFonts w:ascii="Arial" w:hAnsi="Arial" w:cs="Arial"/>
        </w:rPr>
        <w:t>.</w:t>
      </w:r>
    </w:p>
    <w:p w14:paraId="7EF33067" w14:textId="77777777" w:rsidR="00A16676" w:rsidRPr="00A16676" w:rsidRDefault="00A16676" w:rsidP="00A16676">
      <w:pPr>
        <w:spacing w:before="0" w:after="120"/>
        <w:jc w:val="both"/>
        <w:rPr>
          <w:rFonts w:ascii="Arial" w:hAnsi="Arial" w:cs="Arial"/>
        </w:rPr>
      </w:pPr>
      <w:r w:rsidRPr="00A16676">
        <w:rPr>
          <w:rFonts w:ascii="Arial" w:hAnsi="Arial" w:cs="Arial"/>
        </w:rPr>
        <w:t>4. It identifies responsible persons needed for the supervision of the grant of remand orders when they are made. S. 293 – S. 299</w:t>
      </w:r>
    </w:p>
    <w:p w14:paraId="5294D68E" w14:textId="0D699842" w:rsidR="00A16676" w:rsidRPr="00A16676" w:rsidRDefault="00A16676" w:rsidP="00A16676">
      <w:pPr>
        <w:spacing w:before="0" w:after="120"/>
        <w:jc w:val="both"/>
        <w:rPr>
          <w:rFonts w:ascii="Arial" w:hAnsi="Arial" w:cs="Arial"/>
        </w:rPr>
      </w:pPr>
      <w:r w:rsidRPr="00A16676">
        <w:rPr>
          <w:rFonts w:ascii="Arial" w:hAnsi="Arial" w:cs="Arial"/>
        </w:rPr>
        <w:t xml:space="preserve">5. It sets out exact </w:t>
      </w:r>
      <w:r w:rsidR="00F46813" w:rsidRPr="00A16676">
        <w:rPr>
          <w:rFonts w:ascii="Arial" w:hAnsi="Arial" w:cs="Arial"/>
        </w:rPr>
        <w:t>timelines</w:t>
      </w:r>
      <w:r w:rsidRPr="00A16676">
        <w:rPr>
          <w:rFonts w:ascii="Arial" w:hAnsi="Arial" w:cs="Arial"/>
        </w:rPr>
        <w:t>, conditions and limits the number of days a remand order can last before it is returnable and the number of times an application for remand can be made. S. 296</w:t>
      </w:r>
    </w:p>
    <w:p w14:paraId="32F7D83C" w14:textId="092AA5AE" w:rsidR="00A16676" w:rsidRPr="00A16676" w:rsidRDefault="00A16676" w:rsidP="00A16676">
      <w:pPr>
        <w:spacing w:before="0" w:after="120"/>
        <w:jc w:val="both"/>
        <w:rPr>
          <w:rFonts w:ascii="Arial" w:hAnsi="Arial" w:cs="Arial"/>
        </w:rPr>
      </w:pPr>
      <w:r w:rsidRPr="00A16676">
        <w:rPr>
          <w:rFonts w:ascii="Arial" w:hAnsi="Arial" w:cs="Arial"/>
        </w:rPr>
        <w:t xml:space="preserve">6. It gives the Magistrate or Judge the power to admit the remand suspect to bail or discharge the suspect either </w:t>
      </w:r>
      <w:r w:rsidRPr="00A16676">
        <w:rPr>
          <w:rFonts w:ascii="Arial" w:hAnsi="Arial" w:cs="Arial"/>
          <w:i/>
        </w:rPr>
        <w:t>suo motu</w:t>
      </w:r>
      <w:r w:rsidRPr="00A16676">
        <w:rPr>
          <w:rFonts w:ascii="Arial" w:hAnsi="Arial" w:cs="Arial"/>
        </w:rPr>
        <w:t xml:space="preserve"> or by an application for same. S. 295, S. </w:t>
      </w:r>
      <w:r w:rsidR="00F46813" w:rsidRPr="00A16676">
        <w:rPr>
          <w:rFonts w:ascii="Arial" w:hAnsi="Arial" w:cs="Arial"/>
        </w:rPr>
        <w:t>296(6).</w:t>
      </w:r>
    </w:p>
    <w:p w14:paraId="430F494A" w14:textId="77777777" w:rsidR="00F46813" w:rsidRDefault="00A16676" w:rsidP="00A16676">
      <w:pPr>
        <w:spacing w:before="0" w:after="120"/>
        <w:jc w:val="both"/>
        <w:rPr>
          <w:rFonts w:ascii="Arial" w:hAnsi="Arial" w:cs="Arial"/>
        </w:rPr>
      </w:pPr>
      <w:r w:rsidRPr="00A16676">
        <w:rPr>
          <w:rFonts w:ascii="Arial" w:hAnsi="Arial" w:cs="Arial"/>
        </w:rPr>
        <w:t xml:space="preserve">7. It provides a supervisory mechanism under s. 34 which mandates the monthly conduct of oversight visitation to Police Divisions and other places of detention (other than the prisons) by Judges and Magistrates which in turn forestalls the possibility of keeping suspects in detention without any order from the court for that purpose. </w:t>
      </w:r>
    </w:p>
    <w:p w14:paraId="692F36AF" w14:textId="09222A0C" w:rsidR="00A16676" w:rsidRPr="00A16676" w:rsidRDefault="00A16676" w:rsidP="00A16676">
      <w:pPr>
        <w:spacing w:before="0" w:after="120"/>
        <w:jc w:val="both"/>
        <w:rPr>
          <w:rFonts w:ascii="Arial" w:hAnsi="Arial" w:cs="Arial"/>
        </w:rPr>
      </w:pPr>
      <w:r w:rsidRPr="00A16676">
        <w:rPr>
          <w:rFonts w:ascii="Arial" w:hAnsi="Arial" w:cs="Arial"/>
        </w:rPr>
        <w:t xml:space="preserve">If such situation were to exist during any oversight visit, the Judges and Magistrates are empowered by the same section to discharge the suspect, order his immediate arraignment or admit him to bail (whether or not bail had been granted or refused him by the arresting institution). S. 34 </w:t>
      </w:r>
    </w:p>
    <w:p w14:paraId="5351BCF4" w14:textId="5AC2C0F9" w:rsidR="00A16676" w:rsidRPr="00705C6D" w:rsidRDefault="00A16676" w:rsidP="00705C6D">
      <w:pPr>
        <w:pStyle w:val="ListParagraph"/>
        <w:numPr>
          <w:ilvl w:val="0"/>
          <w:numId w:val="20"/>
        </w:numPr>
        <w:spacing w:before="0" w:after="120"/>
        <w:jc w:val="both"/>
        <w:rPr>
          <w:rFonts w:ascii="Arial" w:hAnsi="Arial" w:cs="Arial"/>
          <w:b/>
        </w:rPr>
      </w:pPr>
      <w:r w:rsidRPr="00705C6D">
        <w:rPr>
          <w:rFonts w:ascii="Arial" w:hAnsi="Arial" w:cs="Arial"/>
          <w:b/>
        </w:rPr>
        <w:t>Conclusion and Recommendation</w:t>
      </w:r>
    </w:p>
    <w:p w14:paraId="27D280B9" w14:textId="77777777" w:rsidR="003B0634" w:rsidRDefault="00A16676" w:rsidP="0010585D">
      <w:pPr>
        <w:spacing w:before="0" w:after="120"/>
        <w:jc w:val="both"/>
        <w:rPr>
          <w:rFonts w:ascii="Arial" w:hAnsi="Arial" w:cs="Arial"/>
        </w:rPr>
      </w:pPr>
      <w:r w:rsidRPr="00A16676">
        <w:rPr>
          <w:rFonts w:ascii="Arial" w:hAnsi="Arial" w:cs="Arial"/>
        </w:rPr>
        <w:t xml:space="preserve">Whilst the enactment of the ACJA 2015 has put the FCT within the right legal trajectory to deal with the issue of pre-trial remand; it still behoves on the stakeholders like the Judges, Magistrates, Arresting Institutions, Correctional Service etc. to take upon themselves the responsibilities and obligations imposed on them by the ACJA and work audaciously to fully implement these provisions. </w:t>
      </w:r>
    </w:p>
    <w:p w14:paraId="01CAAD45" w14:textId="1BDDD21E" w:rsidR="00A16676" w:rsidRPr="00A16676" w:rsidRDefault="00A16676" w:rsidP="0010585D">
      <w:pPr>
        <w:spacing w:before="0" w:after="120"/>
        <w:jc w:val="both"/>
        <w:rPr>
          <w:rFonts w:ascii="Arial" w:hAnsi="Arial" w:cs="Arial"/>
        </w:rPr>
      </w:pPr>
      <w:r w:rsidRPr="00A16676">
        <w:rPr>
          <w:rFonts w:ascii="Arial" w:hAnsi="Arial" w:cs="Arial"/>
        </w:rPr>
        <w:t>In this wise, the gory experiences of holding charge in the FCT would be truly a thing of the past and the criminal justice system would fully enjoy (within the bounds of law); all the advantages which the inclusion of pre-trial remand in our legal system sought to communicate to the stakeholders.</w:t>
      </w:r>
    </w:p>
    <w:p w14:paraId="6C1B32CA" w14:textId="230062DE" w:rsidR="00602520" w:rsidRDefault="00602520" w:rsidP="00FF494A">
      <w:pPr>
        <w:spacing w:before="0" w:after="0"/>
        <w:ind w:left="-270"/>
        <w:jc w:val="both"/>
        <w:rPr>
          <w:rFonts w:ascii="Arial" w:hAnsi="Arial" w:cs="Arial"/>
          <w:noProof/>
          <w:color w:val="000000"/>
        </w:rPr>
      </w:pPr>
      <w:r>
        <w:rPr>
          <w:noProof/>
        </w:rPr>
        <w:drawing>
          <wp:inline distT="0" distB="0" distL="0" distR="0" wp14:anchorId="63FE1F49" wp14:editId="3F32547F">
            <wp:extent cx="2057400" cy="904875"/>
            <wp:effectExtent l="0" t="0" r="0" b="9525"/>
            <wp:docPr id="23" name="Picture 23" descr="Activities for 2020 - IEEE Nigeria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ies for 2020 - IEEE Nigeria Sec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8290" cy="905266"/>
                    </a:xfrm>
                    <a:prstGeom prst="rect">
                      <a:avLst/>
                    </a:prstGeom>
                    <a:noFill/>
                    <a:ln>
                      <a:noFill/>
                    </a:ln>
                  </pic:spPr>
                </pic:pic>
              </a:graphicData>
            </a:graphic>
          </wp:inline>
        </w:drawing>
      </w:r>
      <w:r w:rsidR="00FB5093">
        <w:rPr>
          <w:rFonts w:ascii="Arial" w:hAnsi="Arial" w:cs="Arial"/>
          <w:noProof/>
          <w:color w:val="000000"/>
        </w:rPr>
        <w:t xml:space="preserve">It was, as usual, an eventful month for the ACJMC and the highlights of its </w:t>
      </w:r>
      <w:r>
        <w:rPr>
          <w:rFonts w:ascii="Arial" w:hAnsi="Arial" w:cs="Arial"/>
          <w:noProof/>
          <w:color w:val="000000"/>
        </w:rPr>
        <w:t xml:space="preserve">activities in the </w:t>
      </w:r>
      <w:r w:rsidR="00FB5093">
        <w:rPr>
          <w:rFonts w:ascii="Arial" w:hAnsi="Arial" w:cs="Arial"/>
          <w:noProof/>
          <w:color w:val="000000"/>
        </w:rPr>
        <w:t xml:space="preserve">period are listed as follows: </w:t>
      </w:r>
    </w:p>
    <w:p w14:paraId="1EA6B991" w14:textId="5368182D" w:rsidR="008F1D5A" w:rsidRDefault="008F1D5A" w:rsidP="004C257B">
      <w:pPr>
        <w:pStyle w:val="ListParagraph"/>
        <w:numPr>
          <w:ilvl w:val="0"/>
          <w:numId w:val="5"/>
        </w:numPr>
        <w:spacing w:before="0" w:after="120"/>
        <w:ind w:left="-180"/>
        <w:jc w:val="both"/>
        <w:rPr>
          <w:rFonts w:ascii="Arial" w:hAnsi="Arial" w:cs="Arial"/>
          <w:noProof/>
          <w:color w:val="000000"/>
        </w:rPr>
      </w:pPr>
      <w:r w:rsidRPr="008F1D5A">
        <w:rPr>
          <w:rFonts w:ascii="Arial" w:hAnsi="Arial" w:cs="Arial"/>
          <w:noProof/>
          <w:color w:val="000000"/>
        </w:rPr>
        <w:lastRenderedPageBreak/>
        <w:t xml:space="preserve">ACJMC Kastina Support </w:t>
      </w:r>
      <w:r>
        <w:rPr>
          <w:rFonts w:ascii="Arial" w:hAnsi="Arial" w:cs="Arial"/>
          <w:noProof/>
          <w:color w:val="000000"/>
        </w:rPr>
        <w:t xml:space="preserve">between April </w:t>
      </w:r>
      <w:r w:rsidRPr="008F1D5A">
        <w:rPr>
          <w:rFonts w:ascii="Arial" w:hAnsi="Arial" w:cs="Arial"/>
          <w:noProof/>
          <w:color w:val="000000"/>
        </w:rPr>
        <w:t xml:space="preserve">6 </w:t>
      </w:r>
      <w:r>
        <w:rPr>
          <w:rFonts w:ascii="Arial" w:hAnsi="Arial" w:cs="Arial"/>
          <w:noProof/>
          <w:color w:val="000000"/>
        </w:rPr>
        <w:t>– 8, 2022.</w:t>
      </w:r>
    </w:p>
    <w:p w14:paraId="70F3D0A6" w14:textId="20E123A1" w:rsidR="008F1D5A" w:rsidRDefault="008F1D5A" w:rsidP="004C257B">
      <w:pPr>
        <w:pStyle w:val="ListParagraph"/>
        <w:numPr>
          <w:ilvl w:val="0"/>
          <w:numId w:val="5"/>
        </w:numPr>
        <w:spacing w:before="0" w:after="120"/>
        <w:ind w:left="-180"/>
        <w:jc w:val="both"/>
        <w:rPr>
          <w:rFonts w:ascii="Arial" w:hAnsi="Arial" w:cs="Arial"/>
          <w:noProof/>
          <w:color w:val="000000"/>
        </w:rPr>
      </w:pPr>
      <w:r w:rsidRPr="008F1D5A">
        <w:rPr>
          <w:rFonts w:ascii="Arial" w:hAnsi="Arial" w:cs="Arial"/>
          <w:noProof/>
          <w:color w:val="000000"/>
        </w:rPr>
        <w:t>Training of Police DPO</w:t>
      </w:r>
      <w:r>
        <w:rPr>
          <w:rFonts w:ascii="Arial" w:hAnsi="Arial" w:cs="Arial"/>
          <w:noProof/>
          <w:color w:val="000000"/>
        </w:rPr>
        <w:t>s</w:t>
      </w:r>
      <w:r w:rsidRPr="008F1D5A">
        <w:rPr>
          <w:rFonts w:ascii="Arial" w:hAnsi="Arial" w:cs="Arial"/>
          <w:noProof/>
          <w:color w:val="000000"/>
        </w:rPr>
        <w:t xml:space="preserve"> on S. 33 reporting obligation on </w:t>
      </w:r>
      <w:r>
        <w:rPr>
          <w:rFonts w:ascii="Arial" w:hAnsi="Arial" w:cs="Arial"/>
          <w:noProof/>
          <w:color w:val="000000"/>
        </w:rPr>
        <w:t xml:space="preserve">April </w:t>
      </w:r>
      <w:r w:rsidRPr="008F1D5A">
        <w:rPr>
          <w:rFonts w:ascii="Arial" w:hAnsi="Arial" w:cs="Arial"/>
          <w:noProof/>
          <w:color w:val="000000"/>
        </w:rPr>
        <w:t>13</w:t>
      </w:r>
      <w:r w:rsidRPr="008F1D5A">
        <w:rPr>
          <w:rFonts w:ascii="Arial" w:hAnsi="Arial" w:cs="Arial"/>
          <w:noProof/>
          <w:color w:val="000000"/>
          <w:vertAlign w:val="superscript"/>
        </w:rPr>
        <w:t>th</w:t>
      </w:r>
      <w:r>
        <w:rPr>
          <w:rFonts w:ascii="Arial" w:hAnsi="Arial" w:cs="Arial"/>
          <w:noProof/>
          <w:color w:val="000000"/>
        </w:rPr>
        <w:t xml:space="preserve"> </w:t>
      </w:r>
      <w:r w:rsidRPr="008F1D5A">
        <w:rPr>
          <w:rFonts w:ascii="Arial" w:hAnsi="Arial" w:cs="Arial"/>
          <w:noProof/>
          <w:color w:val="000000"/>
        </w:rPr>
        <w:t>and 14</w:t>
      </w:r>
      <w:r w:rsidRPr="008F1D5A">
        <w:rPr>
          <w:rFonts w:ascii="Arial" w:hAnsi="Arial" w:cs="Arial"/>
          <w:noProof/>
          <w:color w:val="000000"/>
          <w:vertAlign w:val="superscript"/>
        </w:rPr>
        <w:t>th</w:t>
      </w:r>
      <w:r>
        <w:rPr>
          <w:rFonts w:ascii="Arial" w:hAnsi="Arial" w:cs="Arial"/>
          <w:noProof/>
          <w:color w:val="000000"/>
        </w:rPr>
        <w:t xml:space="preserve"> </w:t>
      </w:r>
      <w:r w:rsidRPr="008F1D5A">
        <w:rPr>
          <w:rFonts w:ascii="Arial" w:hAnsi="Arial" w:cs="Arial"/>
          <w:noProof/>
          <w:color w:val="000000"/>
        </w:rPr>
        <w:t>at the Conference hall of the Judicial Service Committe</w:t>
      </w:r>
      <w:r>
        <w:rPr>
          <w:rFonts w:ascii="Arial" w:hAnsi="Arial" w:cs="Arial"/>
          <w:noProof/>
          <w:color w:val="000000"/>
        </w:rPr>
        <w:t>e.</w:t>
      </w:r>
    </w:p>
    <w:p w14:paraId="38CEB9A3" w14:textId="67C7C700" w:rsidR="008F1D5A" w:rsidRDefault="008F1D5A" w:rsidP="004C257B">
      <w:pPr>
        <w:pStyle w:val="ListParagraph"/>
        <w:numPr>
          <w:ilvl w:val="0"/>
          <w:numId w:val="5"/>
        </w:numPr>
        <w:spacing w:before="0" w:after="120"/>
        <w:ind w:left="-180"/>
        <w:jc w:val="both"/>
        <w:rPr>
          <w:rFonts w:ascii="Arial" w:hAnsi="Arial" w:cs="Arial"/>
          <w:noProof/>
          <w:color w:val="000000"/>
        </w:rPr>
      </w:pPr>
      <w:r w:rsidRPr="008F1D5A">
        <w:rPr>
          <w:rFonts w:ascii="Arial" w:hAnsi="Arial" w:cs="Arial"/>
          <w:noProof/>
          <w:color w:val="000000"/>
        </w:rPr>
        <w:t xml:space="preserve">Oversight Visitation </w:t>
      </w:r>
      <w:r>
        <w:rPr>
          <w:rFonts w:ascii="Arial" w:hAnsi="Arial" w:cs="Arial"/>
          <w:noProof/>
          <w:color w:val="000000"/>
        </w:rPr>
        <w:t>to</w:t>
      </w:r>
      <w:r w:rsidRPr="008F1D5A">
        <w:rPr>
          <w:rFonts w:ascii="Arial" w:hAnsi="Arial" w:cs="Arial"/>
          <w:noProof/>
          <w:color w:val="000000"/>
        </w:rPr>
        <w:t xml:space="preserve"> Apo Police Station with his Worship Majid on </w:t>
      </w:r>
      <w:r>
        <w:rPr>
          <w:rFonts w:ascii="Arial" w:hAnsi="Arial" w:cs="Arial"/>
          <w:noProof/>
          <w:color w:val="000000"/>
        </w:rPr>
        <w:t>April 1</w:t>
      </w:r>
      <w:r w:rsidRPr="008F1D5A">
        <w:rPr>
          <w:rFonts w:ascii="Arial" w:hAnsi="Arial" w:cs="Arial"/>
          <w:noProof/>
          <w:color w:val="000000"/>
        </w:rPr>
        <w:t>2</w:t>
      </w:r>
      <w:r w:rsidRPr="008F1D5A">
        <w:rPr>
          <w:rFonts w:ascii="Arial" w:hAnsi="Arial" w:cs="Arial"/>
          <w:noProof/>
          <w:color w:val="000000"/>
          <w:vertAlign w:val="superscript"/>
        </w:rPr>
        <w:t>th</w:t>
      </w:r>
      <w:r>
        <w:rPr>
          <w:rFonts w:ascii="Arial" w:hAnsi="Arial" w:cs="Arial"/>
          <w:noProof/>
          <w:color w:val="000000"/>
        </w:rPr>
        <w:t xml:space="preserve"> 2022.</w:t>
      </w:r>
      <w:r w:rsidRPr="008F1D5A">
        <w:rPr>
          <w:rFonts w:ascii="Arial" w:hAnsi="Arial" w:cs="Arial"/>
          <w:noProof/>
          <w:color w:val="000000"/>
        </w:rPr>
        <w:t> </w:t>
      </w:r>
    </w:p>
    <w:p w14:paraId="28DF1B20" w14:textId="3772D1E0" w:rsidR="008F1D5A" w:rsidRDefault="008F1D5A" w:rsidP="004C257B">
      <w:pPr>
        <w:pStyle w:val="ListParagraph"/>
        <w:numPr>
          <w:ilvl w:val="0"/>
          <w:numId w:val="5"/>
        </w:numPr>
        <w:spacing w:before="0" w:after="120"/>
        <w:ind w:left="-180"/>
        <w:jc w:val="both"/>
        <w:rPr>
          <w:rFonts w:ascii="Arial" w:hAnsi="Arial" w:cs="Arial"/>
          <w:noProof/>
          <w:color w:val="000000"/>
        </w:rPr>
      </w:pPr>
      <w:r w:rsidRPr="008F1D5A">
        <w:rPr>
          <w:rFonts w:ascii="Arial" w:hAnsi="Arial" w:cs="Arial"/>
          <w:noProof/>
          <w:color w:val="000000"/>
        </w:rPr>
        <w:t xml:space="preserve">Training of Oversight Visitation to Police and other law enforcement agencies </w:t>
      </w:r>
      <w:r>
        <w:rPr>
          <w:rFonts w:ascii="Arial" w:hAnsi="Arial" w:cs="Arial"/>
          <w:noProof/>
          <w:color w:val="000000"/>
        </w:rPr>
        <w:t xml:space="preserve">held in </w:t>
      </w:r>
      <w:r w:rsidRPr="008F1D5A">
        <w:rPr>
          <w:rFonts w:ascii="Arial" w:hAnsi="Arial" w:cs="Arial"/>
          <w:noProof/>
          <w:color w:val="000000"/>
        </w:rPr>
        <w:t>Jos</w:t>
      </w:r>
      <w:r>
        <w:rPr>
          <w:rFonts w:ascii="Arial" w:hAnsi="Arial" w:cs="Arial"/>
          <w:noProof/>
          <w:color w:val="000000"/>
        </w:rPr>
        <w:t>,</w:t>
      </w:r>
      <w:r w:rsidRPr="008F1D5A">
        <w:rPr>
          <w:rFonts w:ascii="Arial" w:hAnsi="Arial" w:cs="Arial"/>
          <w:noProof/>
          <w:color w:val="000000"/>
        </w:rPr>
        <w:t xml:space="preserve"> Plateau State </w:t>
      </w:r>
      <w:r>
        <w:rPr>
          <w:rFonts w:ascii="Arial" w:hAnsi="Arial" w:cs="Arial"/>
          <w:noProof/>
          <w:color w:val="000000"/>
        </w:rPr>
        <w:t xml:space="preserve">between April </w:t>
      </w:r>
      <w:r w:rsidRPr="008F1D5A">
        <w:rPr>
          <w:rFonts w:ascii="Arial" w:hAnsi="Arial" w:cs="Arial"/>
          <w:noProof/>
          <w:color w:val="000000"/>
        </w:rPr>
        <w:t xml:space="preserve">21st- 22nd </w:t>
      </w:r>
      <w:r>
        <w:rPr>
          <w:rFonts w:ascii="Arial" w:hAnsi="Arial" w:cs="Arial"/>
          <w:noProof/>
          <w:color w:val="000000"/>
        </w:rPr>
        <w:t xml:space="preserve">2022 </w:t>
      </w:r>
      <w:r w:rsidRPr="008F1D5A">
        <w:rPr>
          <w:rFonts w:ascii="Arial" w:hAnsi="Arial" w:cs="Arial"/>
          <w:noProof/>
          <w:color w:val="000000"/>
        </w:rPr>
        <w:t>with DCR Magistrate Celestine Odo and Moyo Boluwade</w:t>
      </w:r>
      <w:r>
        <w:rPr>
          <w:rFonts w:ascii="Arial" w:hAnsi="Arial" w:cs="Arial"/>
          <w:noProof/>
          <w:color w:val="000000"/>
        </w:rPr>
        <w:t>.</w:t>
      </w:r>
    </w:p>
    <w:p w14:paraId="3738A1DB" w14:textId="60225980" w:rsidR="008F1D5A" w:rsidRDefault="008F1D5A" w:rsidP="004C257B">
      <w:pPr>
        <w:pStyle w:val="ListParagraph"/>
        <w:numPr>
          <w:ilvl w:val="0"/>
          <w:numId w:val="5"/>
        </w:numPr>
        <w:spacing w:before="0" w:after="120"/>
        <w:ind w:left="-180"/>
        <w:jc w:val="both"/>
        <w:rPr>
          <w:rFonts w:ascii="Arial" w:hAnsi="Arial" w:cs="Arial"/>
          <w:noProof/>
          <w:color w:val="000000"/>
        </w:rPr>
      </w:pPr>
      <w:r w:rsidRPr="008F1D5A">
        <w:rPr>
          <w:rFonts w:ascii="Arial" w:hAnsi="Arial" w:cs="Arial"/>
          <w:noProof/>
          <w:color w:val="000000"/>
        </w:rPr>
        <w:t>UNODC Support of BI-Monthly Counter Terrrosrim Workshop at Valencia hotel on</w:t>
      </w:r>
      <w:r>
        <w:rPr>
          <w:rFonts w:ascii="Arial" w:hAnsi="Arial" w:cs="Arial"/>
          <w:noProof/>
          <w:color w:val="000000"/>
        </w:rPr>
        <w:t xml:space="preserve"> April 26, 2022. </w:t>
      </w:r>
      <w:r w:rsidRPr="008F1D5A">
        <w:rPr>
          <w:rFonts w:ascii="Arial" w:hAnsi="Arial" w:cs="Arial"/>
          <w:noProof/>
          <w:color w:val="000000"/>
        </w:rPr>
        <w:t> </w:t>
      </w:r>
    </w:p>
    <w:p w14:paraId="482B7ED0" w14:textId="5D6B594F" w:rsidR="008F1D5A" w:rsidRDefault="008F1D5A" w:rsidP="004C257B">
      <w:pPr>
        <w:pStyle w:val="ListParagraph"/>
        <w:numPr>
          <w:ilvl w:val="0"/>
          <w:numId w:val="5"/>
        </w:numPr>
        <w:spacing w:before="0" w:after="120"/>
        <w:ind w:left="-180"/>
        <w:jc w:val="both"/>
        <w:rPr>
          <w:rFonts w:ascii="Arial" w:hAnsi="Arial" w:cs="Arial"/>
          <w:noProof/>
          <w:color w:val="000000"/>
        </w:rPr>
      </w:pPr>
      <w:r w:rsidRPr="008F1D5A">
        <w:rPr>
          <w:rFonts w:ascii="Arial" w:hAnsi="Arial" w:cs="Arial"/>
          <w:noProof/>
          <w:color w:val="000000"/>
        </w:rPr>
        <w:t xml:space="preserve">Oversight </w:t>
      </w:r>
      <w:r>
        <w:rPr>
          <w:rFonts w:ascii="Arial" w:hAnsi="Arial" w:cs="Arial"/>
          <w:noProof/>
          <w:color w:val="000000"/>
        </w:rPr>
        <w:t>v</w:t>
      </w:r>
      <w:r w:rsidRPr="008F1D5A">
        <w:rPr>
          <w:rFonts w:ascii="Arial" w:hAnsi="Arial" w:cs="Arial"/>
          <w:noProof/>
          <w:color w:val="000000"/>
        </w:rPr>
        <w:t>is</w:t>
      </w:r>
      <w:r>
        <w:rPr>
          <w:rFonts w:ascii="Arial" w:hAnsi="Arial" w:cs="Arial"/>
          <w:noProof/>
          <w:color w:val="000000"/>
        </w:rPr>
        <w:t xml:space="preserve">it to </w:t>
      </w:r>
      <w:r w:rsidRPr="008F1D5A">
        <w:rPr>
          <w:rFonts w:ascii="Arial" w:hAnsi="Arial" w:cs="Arial"/>
          <w:noProof/>
          <w:color w:val="000000"/>
        </w:rPr>
        <w:t>Bwari Police Station</w:t>
      </w:r>
      <w:r>
        <w:rPr>
          <w:rFonts w:ascii="Arial" w:hAnsi="Arial" w:cs="Arial"/>
          <w:noProof/>
          <w:color w:val="000000"/>
        </w:rPr>
        <w:t xml:space="preserve"> - April </w:t>
      </w:r>
      <w:r w:rsidRPr="008F1D5A">
        <w:rPr>
          <w:rFonts w:ascii="Arial" w:hAnsi="Arial" w:cs="Arial"/>
          <w:noProof/>
          <w:color w:val="000000"/>
        </w:rPr>
        <w:t>1</w:t>
      </w:r>
      <w:r>
        <w:rPr>
          <w:rFonts w:ascii="Arial" w:hAnsi="Arial" w:cs="Arial"/>
          <w:noProof/>
          <w:color w:val="000000"/>
        </w:rPr>
        <w:t>4, 2022.</w:t>
      </w:r>
    </w:p>
    <w:p w14:paraId="0F07B961" w14:textId="51D8C5CA" w:rsidR="008F1D5A" w:rsidRPr="008F1D5A" w:rsidRDefault="00971C97" w:rsidP="004C257B">
      <w:pPr>
        <w:pStyle w:val="ListParagraph"/>
        <w:numPr>
          <w:ilvl w:val="0"/>
          <w:numId w:val="5"/>
        </w:numPr>
        <w:spacing w:before="0" w:after="120"/>
        <w:ind w:left="-180"/>
        <w:jc w:val="both"/>
        <w:rPr>
          <w:rFonts w:ascii="Arial" w:hAnsi="Arial" w:cs="Arial"/>
          <w:noProof/>
          <w:color w:val="000000"/>
        </w:rPr>
      </w:pPr>
      <w:r w:rsidRPr="00736701">
        <w:rPr>
          <w:rFonts w:ascii="Montserrat Light" w:hAnsi="Montserrat Light"/>
          <w:noProof/>
          <w:color w:val="000000"/>
          <w:sz w:val="23"/>
          <w:szCs w:val="23"/>
        </w:rPr>
        <mc:AlternateContent>
          <mc:Choice Requires="wps">
            <w:drawing>
              <wp:anchor distT="45720" distB="45720" distL="114300" distR="114300" simplePos="0" relativeHeight="251746304" behindDoc="0" locked="0" layoutInCell="1" allowOverlap="1" wp14:anchorId="72D723CA" wp14:editId="793E4660">
                <wp:simplePos x="0" y="0"/>
                <wp:positionH relativeFrom="column">
                  <wp:posOffset>-422275</wp:posOffset>
                </wp:positionH>
                <wp:positionV relativeFrom="paragraph">
                  <wp:posOffset>475615</wp:posOffset>
                </wp:positionV>
                <wp:extent cx="3105150" cy="295275"/>
                <wp:effectExtent l="0" t="0" r="9525" b="952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5275"/>
                        </a:xfrm>
                        <a:prstGeom prst="rect">
                          <a:avLst/>
                        </a:prstGeom>
                        <a:solidFill>
                          <a:srgbClr val="FFFFFF"/>
                        </a:solidFill>
                        <a:ln w="9525">
                          <a:noFill/>
                          <a:miter lim="800000"/>
                          <a:headEnd/>
                          <a:tailEnd/>
                        </a:ln>
                      </wps:spPr>
                      <wps:txbx>
                        <w:txbxContent>
                          <w:p w14:paraId="7B70F985" w14:textId="1D9EAA31" w:rsidR="00C66EB2" w:rsidRPr="00C1724F" w:rsidRDefault="00B84CA7" w:rsidP="002F5E51">
                            <w:pPr>
                              <w:spacing w:before="0" w:after="0" w:line="240" w:lineRule="auto"/>
                              <w:rPr>
                                <w:rFonts w:ascii="Arial" w:hAnsi="Arial" w:cs="Arial"/>
                                <w:b/>
                                <w:bCs/>
                              </w:rPr>
                            </w:pPr>
                            <w:r>
                              <w:rPr>
                                <w:rFonts w:ascii="Arial" w:hAnsi="Arial" w:cs="Arial"/>
                                <w:b/>
                                <w:bCs/>
                              </w:rPr>
                              <w:t>ACJMC Police Duty Solicitors Scheme (</w:t>
                            </w:r>
                            <w:r w:rsidR="002F5E51">
                              <w:rPr>
                                <w:rFonts w:ascii="Arial" w:hAnsi="Arial" w:cs="Arial"/>
                                <w:b/>
                                <w:bCs/>
                              </w:rPr>
                              <w:t>PDSS</w:t>
                            </w:r>
                            <w:r>
                              <w:rPr>
                                <w:rFonts w:ascii="Arial" w:hAnsi="Arial" w:cs="Arial"/>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723CA" id="_x0000_s1034" type="#_x0000_t202" style="position:absolute;left:0;text-align:left;margin-left:-33.25pt;margin-top:37.45pt;width:244.5pt;height:23.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" stroked="f">
                <v:textbox>
                  <w:txbxContent>
                    <w:p w14:paraId="7B70F985" w14:textId="1D9EAA31" w:rsidR="00C66EB2" w:rsidRPr="00C1724F" w:rsidRDefault="00B84CA7" w:rsidP="002F5E51">
                      <w:pPr>
                        <w:spacing w:before="0" w:after="0" w:line="240" w:lineRule="auto"/>
                        <w:rPr>
                          <w:rFonts w:ascii="Arial" w:hAnsi="Arial" w:cs="Arial"/>
                          <w:b/>
                          <w:bCs/>
                        </w:rPr>
                      </w:pPr>
                      <w:r>
                        <w:rPr>
                          <w:rFonts w:ascii="Arial" w:hAnsi="Arial" w:cs="Arial"/>
                          <w:b/>
                          <w:bCs/>
                        </w:rPr>
                        <w:t>ACJMC Police Duty Solicitors Scheme (</w:t>
                      </w:r>
                      <w:r w:rsidR="002F5E51">
                        <w:rPr>
                          <w:rFonts w:ascii="Arial" w:hAnsi="Arial" w:cs="Arial"/>
                          <w:b/>
                          <w:bCs/>
                        </w:rPr>
                        <w:t>PDSS</w:t>
                      </w:r>
                      <w:r>
                        <w:rPr>
                          <w:rFonts w:ascii="Arial" w:hAnsi="Arial" w:cs="Arial"/>
                          <w:b/>
                          <w:bCs/>
                        </w:rPr>
                        <w:t>)</w:t>
                      </w:r>
                    </w:p>
                  </w:txbxContent>
                </v:textbox>
                <w10:wrap type="square"/>
              </v:shape>
            </w:pict>
          </mc:Fallback>
        </mc:AlternateContent>
      </w:r>
      <w:r w:rsidR="008F1D5A" w:rsidRPr="008F1D5A">
        <w:rPr>
          <w:rFonts w:ascii="Arial" w:hAnsi="Arial" w:cs="Arial"/>
          <w:noProof/>
          <w:color w:val="000000"/>
        </w:rPr>
        <w:t xml:space="preserve">Oversight </w:t>
      </w:r>
      <w:r w:rsidR="008F1D5A">
        <w:rPr>
          <w:rFonts w:ascii="Arial" w:hAnsi="Arial" w:cs="Arial"/>
          <w:noProof/>
          <w:color w:val="000000"/>
        </w:rPr>
        <w:t xml:space="preserve">visit </w:t>
      </w:r>
      <w:r w:rsidR="008F1D5A" w:rsidRPr="008F1D5A">
        <w:rPr>
          <w:rFonts w:ascii="Arial" w:hAnsi="Arial" w:cs="Arial"/>
          <w:noProof/>
          <w:color w:val="000000"/>
        </w:rPr>
        <w:t>to Gwarimpa and Kubwa Police Station</w:t>
      </w:r>
      <w:r w:rsidR="008F1D5A">
        <w:rPr>
          <w:rFonts w:ascii="Arial" w:hAnsi="Arial" w:cs="Arial"/>
          <w:noProof/>
          <w:color w:val="000000"/>
        </w:rPr>
        <w:t xml:space="preserve">s </w:t>
      </w:r>
      <w:r w:rsidR="008F1D5A" w:rsidRPr="008F1D5A">
        <w:rPr>
          <w:rFonts w:ascii="Arial" w:hAnsi="Arial" w:cs="Arial"/>
          <w:noProof/>
          <w:color w:val="000000"/>
        </w:rPr>
        <w:t xml:space="preserve">on the </w:t>
      </w:r>
      <w:r w:rsidR="008F1D5A">
        <w:rPr>
          <w:rFonts w:ascii="Arial" w:hAnsi="Arial" w:cs="Arial"/>
          <w:noProof/>
          <w:color w:val="000000"/>
        </w:rPr>
        <w:t xml:space="preserve">April 28, 2022. </w:t>
      </w:r>
    </w:p>
    <w:p w14:paraId="30BFCEBD" w14:textId="21D49E0D" w:rsidR="00265813" w:rsidRPr="00265813" w:rsidRDefault="00971C97" w:rsidP="00705941">
      <w:pPr>
        <w:spacing w:before="0" w:after="0"/>
        <w:ind w:left="-270" w:hanging="270"/>
        <w:jc w:val="both"/>
        <w:rPr>
          <w:rFonts w:ascii="Arial" w:hAnsi="Arial" w:cs="Arial"/>
        </w:rPr>
      </w:pPr>
      <w:r>
        <w:rPr>
          <w:rFonts w:ascii="Arial" w:hAnsi="Arial" w:cs="Arial"/>
        </w:rPr>
        <w:t xml:space="preserve"> </w:t>
      </w:r>
      <w:r w:rsidR="00165A61">
        <w:rPr>
          <w:rFonts w:ascii="Arial" w:hAnsi="Arial" w:cs="Arial"/>
        </w:rPr>
        <w:t xml:space="preserve">   </w:t>
      </w:r>
      <w:r w:rsidR="00705941">
        <w:rPr>
          <w:rFonts w:ascii="Arial" w:hAnsi="Arial" w:cs="Arial"/>
        </w:rPr>
        <w:t xml:space="preserve">The main milestones achieved by the ACJMC PDSS in the month under review are as follows: </w:t>
      </w:r>
    </w:p>
    <w:p w14:paraId="0EEE6A81" w14:textId="77777777" w:rsidR="00165A61" w:rsidRPr="00351805" w:rsidRDefault="00165A61" w:rsidP="00431F5E">
      <w:pPr>
        <w:spacing w:before="0" w:after="120"/>
        <w:jc w:val="both"/>
        <w:rPr>
          <w:rFonts w:ascii="Arial" w:hAnsi="Arial" w:cs="Arial"/>
          <w:sz w:val="2"/>
          <w:szCs w:val="2"/>
        </w:rPr>
      </w:pPr>
    </w:p>
    <w:p w14:paraId="24A2408A" w14:textId="4243FC9D" w:rsidR="00351805" w:rsidRPr="00351805" w:rsidRDefault="00351805" w:rsidP="00705941">
      <w:pPr>
        <w:spacing w:before="0" w:after="120"/>
        <w:ind w:left="-270"/>
        <w:jc w:val="both"/>
        <w:rPr>
          <w:rFonts w:ascii="Arial" w:hAnsi="Arial" w:cs="Arial"/>
          <w:i/>
          <w:iCs/>
        </w:rPr>
      </w:pPr>
      <w:r w:rsidRPr="00351805">
        <w:rPr>
          <w:rFonts w:ascii="Arial" w:hAnsi="Arial" w:cs="Arial"/>
          <w:i/>
          <w:iCs/>
        </w:rPr>
        <w:t xml:space="preserve">Office Space </w:t>
      </w:r>
    </w:p>
    <w:p w14:paraId="7EF44E7A" w14:textId="77777777" w:rsidR="00E7428C" w:rsidRDefault="00705941" w:rsidP="00E7428C">
      <w:pPr>
        <w:pStyle w:val="ListParagraph"/>
        <w:numPr>
          <w:ilvl w:val="0"/>
          <w:numId w:val="18"/>
        </w:numPr>
        <w:spacing w:before="0" w:after="240"/>
        <w:jc w:val="both"/>
        <w:rPr>
          <w:rFonts w:ascii="Arial" w:hAnsi="Arial" w:cs="Arial"/>
        </w:rPr>
      </w:pPr>
      <w:r w:rsidRPr="00705941">
        <w:rPr>
          <w:rFonts w:ascii="Arial" w:hAnsi="Arial" w:cs="Arial"/>
        </w:rPr>
        <w:t>A</w:t>
      </w:r>
      <w:r w:rsidR="00265813" w:rsidRPr="00705941">
        <w:rPr>
          <w:rFonts w:ascii="Arial" w:hAnsi="Arial" w:cs="Arial"/>
        </w:rPr>
        <w:t xml:space="preserve"> new Secretariat was acquired on the 1st of </w:t>
      </w:r>
      <w:r w:rsidRPr="00705941">
        <w:rPr>
          <w:rFonts w:ascii="Arial" w:hAnsi="Arial" w:cs="Arial"/>
        </w:rPr>
        <w:t>April</w:t>
      </w:r>
      <w:r w:rsidR="00265813" w:rsidRPr="00705941">
        <w:rPr>
          <w:rFonts w:ascii="Arial" w:hAnsi="Arial" w:cs="Arial"/>
        </w:rPr>
        <w:t xml:space="preserve"> </w:t>
      </w:r>
      <w:r w:rsidRPr="00705941">
        <w:rPr>
          <w:rFonts w:ascii="Arial" w:hAnsi="Arial" w:cs="Arial"/>
        </w:rPr>
        <w:t xml:space="preserve">2022, and it is </w:t>
      </w:r>
      <w:r w:rsidR="00265813" w:rsidRPr="00705941">
        <w:rPr>
          <w:rFonts w:ascii="Arial" w:hAnsi="Arial" w:cs="Arial"/>
        </w:rPr>
        <w:t>located at 139 SB Abubarka NAF Valley, Asokoro. The new office is the ACJMC Annex, which is properly the PDSS/ CDSS Secretariat.</w:t>
      </w:r>
    </w:p>
    <w:p w14:paraId="39148D0A" w14:textId="4440A485" w:rsidR="00705941" w:rsidRPr="00E7428C" w:rsidRDefault="00265813" w:rsidP="00E7428C">
      <w:pPr>
        <w:pStyle w:val="ListParagraph"/>
        <w:spacing w:before="0" w:after="240"/>
        <w:ind w:left="360"/>
        <w:jc w:val="both"/>
        <w:rPr>
          <w:rFonts w:ascii="Arial" w:hAnsi="Arial" w:cs="Arial"/>
          <w:sz w:val="10"/>
          <w:szCs w:val="10"/>
        </w:rPr>
      </w:pPr>
      <w:r w:rsidRPr="00705941">
        <w:rPr>
          <w:rFonts w:ascii="Arial" w:hAnsi="Arial" w:cs="Arial"/>
        </w:rPr>
        <w:t xml:space="preserve">  </w:t>
      </w:r>
    </w:p>
    <w:p w14:paraId="50D55E02" w14:textId="2A7B9551" w:rsidR="00165A61" w:rsidRPr="00705941" w:rsidRDefault="00705941" w:rsidP="00705941">
      <w:pPr>
        <w:pStyle w:val="ListParagraph"/>
        <w:numPr>
          <w:ilvl w:val="0"/>
          <w:numId w:val="18"/>
        </w:numPr>
        <w:spacing w:before="0" w:after="120"/>
        <w:jc w:val="both"/>
        <w:rPr>
          <w:rFonts w:ascii="Arial" w:hAnsi="Arial" w:cs="Arial"/>
        </w:rPr>
      </w:pPr>
      <w:r>
        <w:rPr>
          <w:rFonts w:ascii="Arial" w:hAnsi="Arial" w:cs="Arial"/>
        </w:rPr>
        <w:t xml:space="preserve">With a settled accommodation, it is expected that the PDSS team will now be more settled and coordinated in carrying out its activities.  </w:t>
      </w:r>
      <w:r w:rsidR="00265813" w:rsidRPr="00705941">
        <w:rPr>
          <w:rFonts w:ascii="Arial" w:hAnsi="Arial" w:cs="Arial"/>
        </w:rPr>
        <w:t xml:space="preserve">                                </w:t>
      </w:r>
    </w:p>
    <w:p w14:paraId="22BCE9ED" w14:textId="358A96BD" w:rsidR="00351805" w:rsidRPr="00351805" w:rsidRDefault="00351805" w:rsidP="00431F5E">
      <w:pPr>
        <w:spacing w:before="0" w:after="120"/>
        <w:jc w:val="both"/>
        <w:rPr>
          <w:rFonts w:ascii="Arial" w:hAnsi="Arial" w:cs="Arial"/>
          <w:i/>
          <w:iCs/>
        </w:rPr>
      </w:pPr>
      <w:r w:rsidRPr="00351805">
        <w:rPr>
          <w:rFonts w:ascii="Arial" w:hAnsi="Arial" w:cs="Arial"/>
          <w:i/>
          <w:iCs/>
        </w:rPr>
        <w:t>Workshop on ACJA</w:t>
      </w:r>
      <w:r w:rsidR="00705941">
        <w:rPr>
          <w:rFonts w:ascii="Arial" w:hAnsi="Arial" w:cs="Arial"/>
          <w:i/>
          <w:iCs/>
        </w:rPr>
        <w:t xml:space="preserve"> 2015</w:t>
      </w:r>
    </w:p>
    <w:p w14:paraId="3840BFB8" w14:textId="307391F5" w:rsidR="00351805" w:rsidRDefault="00265813" w:rsidP="00977366">
      <w:pPr>
        <w:pStyle w:val="ListParagraph"/>
        <w:numPr>
          <w:ilvl w:val="0"/>
          <w:numId w:val="16"/>
        </w:numPr>
        <w:spacing w:before="0" w:after="120"/>
        <w:jc w:val="both"/>
        <w:rPr>
          <w:rFonts w:ascii="Arial" w:hAnsi="Arial" w:cs="Arial"/>
        </w:rPr>
      </w:pPr>
      <w:r w:rsidRPr="00351805">
        <w:rPr>
          <w:rFonts w:ascii="Arial" w:hAnsi="Arial" w:cs="Arial"/>
        </w:rPr>
        <w:t xml:space="preserve">On the 13th and 14th of </w:t>
      </w:r>
      <w:r w:rsidR="00705941" w:rsidRPr="00351805">
        <w:rPr>
          <w:rFonts w:ascii="Arial" w:hAnsi="Arial" w:cs="Arial"/>
        </w:rPr>
        <w:t>April</w:t>
      </w:r>
      <w:r w:rsidRPr="00351805">
        <w:rPr>
          <w:rFonts w:ascii="Arial" w:hAnsi="Arial" w:cs="Arial"/>
        </w:rPr>
        <w:t xml:space="preserve"> 2022; the ACJMC PDSS, PWAN PDSS, DPOs and DCOs of different </w:t>
      </w:r>
      <w:r w:rsidR="00705941">
        <w:rPr>
          <w:rFonts w:ascii="Arial" w:hAnsi="Arial" w:cs="Arial"/>
        </w:rPr>
        <w:t xml:space="preserve">Police </w:t>
      </w:r>
      <w:r w:rsidRPr="00351805">
        <w:rPr>
          <w:rFonts w:ascii="Arial" w:hAnsi="Arial" w:cs="Arial"/>
        </w:rPr>
        <w:t xml:space="preserve">Divisions in the FCT </w:t>
      </w:r>
      <w:r w:rsidR="00165A61" w:rsidRPr="00351805">
        <w:rPr>
          <w:rFonts w:ascii="Arial" w:hAnsi="Arial" w:cs="Arial"/>
        </w:rPr>
        <w:t xml:space="preserve">had </w:t>
      </w:r>
      <w:r w:rsidR="00705941">
        <w:rPr>
          <w:rFonts w:ascii="Arial" w:hAnsi="Arial" w:cs="Arial"/>
        </w:rPr>
        <w:t xml:space="preserve">a </w:t>
      </w:r>
      <w:r w:rsidRPr="00351805">
        <w:rPr>
          <w:rFonts w:ascii="Arial" w:hAnsi="Arial" w:cs="Arial"/>
        </w:rPr>
        <w:t xml:space="preserve"> workshop on Section 33 of the ACJA 2015. </w:t>
      </w:r>
    </w:p>
    <w:p w14:paraId="70F3C70A" w14:textId="77777777" w:rsidR="00351805" w:rsidRPr="00351805" w:rsidRDefault="00351805" w:rsidP="00431F5E">
      <w:pPr>
        <w:pStyle w:val="ListParagraph"/>
        <w:spacing w:before="0" w:after="120"/>
        <w:ind w:left="360"/>
        <w:jc w:val="both"/>
        <w:rPr>
          <w:rFonts w:ascii="Arial" w:hAnsi="Arial" w:cs="Arial"/>
          <w:sz w:val="10"/>
          <w:szCs w:val="10"/>
        </w:rPr>
      </w:pPr>
    </w:p>
    <w:p w14:paraId="348CB44E" w14:textId="2F8D3314" w:rsidR="00351805" w:rsidRDefault="00705941" w:rsidP="00977366">
      <w:pPr>
        <w:pStyle w:val="ListParagraph"/>
        <w:numPr>
          <w:ilvl w:val="0"/>
          <w:numId w:val="16"/>
        </w:numPr>
        <w:spacing w:before="0" w:after="120"/>
        <w:jc w:val="both"/>
        <w:rPr>
          <w:rFonts w:ascii="Arial" w:hAnsi="Arial" w:cs="Arial"/>
        </w:rPr>
      </w:pPr>
      <w:r>
        <w:rPr>
          <w:rFonts w:ascii="Arial" w:hAnsi="Arial" w:cs="Arial"/>
        </w:rPr>
        <w:t xml:space="preserve">The </w:t>
      </w:r>
      <w:r w:rsidR="00265813" w:rsidRPr="00351805">
        <w:rPr>
          <w:rFonts w:ascii="Arial" w:hAnsi="Arial" w:cs="Arial"/>
        </w:rPr>
        <w:t xml:space="preserve">session </w:t>
      </w:r>
      <w:r>
        <w:rPr>
          <w:rFonts w:ascii="Arial" w:hAnsi="Arial" w:cs="Arial"/>
        </w:rPr>
        <w:t xml:space="preserve">was </w:t>
      </w:r>
      <w:r w:rsidR="00265813" w:rsidRPr="00351805">
        <w:rPr>
          <w:rFonts w:ascii="Arial" w:hAnsi="Arial" w:cs="Arial"/>
        </w:rPr>
        <w:t>facilitated by Mr Joshua Dada</w:t>
      </w:r>
      <w:r>
        <w:rPr>
          <w:rFonts w:ascii="Arial" w:hAnsi="Arial" w:cs="Arial"/>
        </w:rPr>
        <w:t xml:space="preserve"> </w:t>
      </w:r>
      <w:r w:rsidR="00265813" w:rsidRPr="00351805">
        <w:rPr>
          <w:rFonts w:ascii="Arial" w:hAnsi="Arial" w:cs="Arial"/>
        </w:rPr>
        <w:t xml:space="preserve">and the presentation focused on the legal obligations of the Police to make a monthly report of all suspects who are arrested without a warrant to a Supervising Magistrate within their jurisdiction. </w:t>
      </w:r>
    </w:p>
    <w:p w14:paraId="14EDF05A" w14:textId="60626E25" w:rsidR="00351805" w:rsidRPr="00351805" w:rsidRDefault="00351805" w:rsidP="00431F5E">
      <w:pPr>
        <w:pStyle w:val="ListParagraph"/>
        <w:spacing w:before="0" w:after="120"/>
        <w:rPr>
          <w:rFonts w:ascii="Arial" w:hAnsi="Arial" w:cs="Arial"/>
          <w:sz w:val="10"/>
          <w:szCs w:val="10"/>
        </w:rPr>
      </w:pPr>
    </w:p>
    <w:p w14:paraId="0CD74CE7" w14:textId="141041C0" w:rsidR="00351805" w:rsidRDefault="00705941" w:rsidP="004C257B">
      <w:pPr>
        <w:pStyle w:val="ListParagraph"/>
        <w:numPr>
          <w:ilvl w:val="0"/>
          <w:numId w:val="16"/>
        </w:numPr>
        <w:spacing w:before="0" w:after="120"/>
        <w:jc w:val="both"/>
        <w:rPr>
          <w:rFonts w:ascii="Arial" w:hAnsi="Arial" w:cs="Arial"/>
        </w:rPr>
      </w:pPr>
      <w:r>
        <w:rPr>
          <w:rFonts w:ascii="Arial" w:hAnsi="Arial" w:cs="Arial"/>
        </w:rPr>
        <w:t xml:space="preserve">Furthermore, the workshop examined </w:t>
      </w:r>
      <w:r w:rsidR="00265813" w:rsidRPr="00351805">
        <w:rPr>
          <w:rFonts w:ascii="Arial" w:hAnsi="Arial" w:cs="Arial"/>
        </w:rPr>
        <w:t>Sections 15, 30 and 33 of the ACJA 2015</w:t>
      </w:r>
      <w:r w:rsidR="00FC752C">
        <w:rPr>
          <w:rFonts w:ascii="Arial" w:hAnsi="Arial" w:cs="Arial"/>
        </w:rPr>
        <w:t xml:space="preserve"> and </w:t>
      </w:r>
      <w:r w:rsidR="00265813" w:rsidRPr="00351805">
        <w:rPr>
          <w:rFonts w:ascii="Arial" w:hAnsi="Arial" w:cs="Arial"/>
        </w:rPr>
        <w:t>also</w:t>
      </w:r>
      <w:r w:rsidR="00FC752C">
        <w:rPr>
          <w:rFonts w:ascii="Arial" w:hAnsi="Arial" w:cs="Arial"/>
        </w:rPr>
        <w:t xml:space="preserve"> </w:t>
      </w:r>
      <w:r w:rsidR="00265813" w:rsidRPr="00351805">
        <w:rPr>
          <w:rFonts w:ascii="Arial" w:hAnsi="Arial" w:cs="Arial"/>
        </w:rPr>
        <w:t xml:space="preserve">prescribed </w:t>
      </w:r>
      <w:r w:rsidR="00FC752C">
        <w:rPr>
          <w:rFonts w:ascii="Arial" w:hAnsi="Arial" w:cs="Arial"/>
        </w:rPr>
        <w:t xml:space="preserve">a </w:t>
      </w:r>
      <w:r w:rsidR="00265813" w:rsidRPr="00351805">
        <w:rPr>
          <w:rFonts w:ascii="Arial" w:hAnsi="Arial" w:cs="Arial"/>
        </w:rPr>
        <w:t xml:space="preserve">reporting format </w:t>
      </w:r>
      <w:r w:rsidR="00FC752C">
        <w:rPr>
          <w:rFonts w:ascii="Arial" w:hAnsi="Arial" w:cs="Arial"/>
        </w:rPr>
        <w:t xml:space="preserve">for making returns </w:t>
      </w:r>
      <w:r w:rsidR="00265813" w:rsidRPr="00351805">
        <w:rPr>
          <w:rFonts w:ascii="Arial" w:hAnsi="Arial" w:cs="Arial"/>
        </w:rPr>
        <w:t xml:space="preserve">to the Supervising Magistrate on the last day of every month. </w:t>
      </w:r>
    </w:p>
    <w:p w14:paraId="3AADF3EA" w14:textId="77777777" w:rsidR="00351805" w:rsidRPr="00351805" w:rsidRDefault="00351805" w:rsidP="00431F5E">
      <w:pPr>
        <w:pStyle w:val="ListParagraph"/>
        <w:spacing w:before="0" w:after="120"/>
        <w:rPr>
          <w:rFonts w:ascii="Arial" w:hAnsi="Arial" w:cs="Arial"/>
          <w:sz w:val="10"/>
          <w:szCs w:val="10"/>
        </w:rPr>
      </w:pPr>
    </w:p>
    <w:p w14:paraId="496AE8E0" w14:textId="1D81C6FE" w:rsidR="00265813" w:rsidRPr="00351805" w:rsidRDefault="00265813" w:rsidP="00977366">
      <w:pPr>
        <w:pStyle w:val="ListParagraph"/>
        <w:numPr>
          <w:ilvl w:val="0"/>
          <w:numId w:val="16"/>
        </w:numPr>
        <w:spacing w:before="0" w:after="120"/>
        <w:jc w:val="both"/>
        <w:rPr>
          <w:rFonts w:ascii="Arial" w:hAnsi="Arial" w:cs="Arial"/>
        </w:rPr>
      </w:pPr>
      <w:r w:rsidRPr="00351805">
        <w:rPr>
          <w:rFonts w:ascii="Arial" w:hAnsi="Arial" w:cs="Arial"/>
        </w:rPr>
        <w:t xml:space="preserve">Some of the challenges identified in complying with reporting obligations </w:t>
      </w:r>
      <w:r w:rsidR="00FC752C">
        <w:rPr>
          <w:rFonts w:ascii="Arial" w:hAnsi="Arial" w:cs="Arial"/>
        </w:rPr>
        <w:t>were: (a) L</w:t>
      </w:r>
      <w:r w:rsidRPr="00351805">
        <w:rPr>
          <w:rFonts w:ascii="Arial" w:hAnsi="Arial" w:cs="Arial"/>
        </w:rPr>
        <w:t>ack of or insufficient magisterial visits</w:t>
      </w:r>
      <w:r w:rsidR="00FC752C">
        <w:rPr>
          <w:rFonts w:ascii="Arial" w:hAnsi="Arial" w:cs="Arial"/>
        </w:rPr>
        <w:t>; (b) N</w:t>
      </w:r>
      <w:r w:rsidR="00165A61" w:rsidRPr="00351805">
        <w:rPr>
          <w:rFonts w:ascii="Arial" w:hAnsi="Arial" w:cs="Arial"/>
        </w:rPr>
        <w:t>onexistent</w:t>
      </w:r>
      <w:r w:rsidRPr="00351805">
        <w:rPr>
          <w:rFonts w:ascii="Arial" w:hAnsi="Arial" w:cs="Arial"/>
        </w:rPr>
        <w:t xml:space="preserve"> facilities and gadgets for preparing reports at the stations </w:t>
      </w:r>
      <w:r w:rsidR="00605407" w:rsidRPr="00351805">
        <w:rPr>
          <w:rFonts w:ascii="Arial" w:hAnsi="Arial" w:cs="Arial"/>
        </w:rPr>
        <w:t>e.g.,</w:t>
      </w:r>
      <w:r w:rsidRPr="00351805">
        <w:rPr>
          <w:rFonts w:ascii="Arial" w:hAnsi="Arial" w:cs="Arial"/>
        </w:rPr>
        <w:t xml:space="preserve"> functional computers, copiers </w:t>
      </w:r>
      <w:r w:rsidR="00605407" w:rsidRPr="00351805">
        <w:rPr>
          <w:rFonts w:ascii="Arial" w:hAnsi="Arial" w:cs="Arial"/>
        </w:rPr>
        <w:t>etc.</w:t>
      </w:r>
      <w:r w:rsidRPr="00351805">
        <w:rPr>
          <w:rFonts w:ascii="Arial" w:hAnsi="Arial" w:cs="Arial"/>
        </w:rPr>
        <w:t xml:space="preserve">, </w:t>
      </w:r>
      <w:r w:rsidR="00FC752C" w:rsidRPr="00351805">
        <w:rPr>
          <w:rFonts w:ascii="Arial" w:hAnsi="Arial" w:cs="Arial"/>
        </w:rPr>
        <w:t>and</w:t>
      </w:r>
      <w:r w:rsidR="00FC752C">
        <w:rPr>
          <w:rFonts w:ascii="Arial" w:hAnsi="Arial" w:cs="Arial"/>
        </w:rPr>
        <w:t xml:space="preserve"> (c)</w:t>
      </w:r>
      <w:r w:rsidRPr="00351805">
        <w:rPr>
          <w:rFonts w:ascii="Arial" w:hAnsi="Arial" w:cs="Arial"/>
        </w:rPr>
        <w:t xml:space="preserve"> the training gaps identified with the Investigating Police Officers who supply information to be presented in the reports.</w:t>
      </w:r>
    </w:p>
    <w:p w14:paraId="1922840A" w14:textId="626DE126" w:rsidR="00351805" w:rsidRPr="00351805" w:rsidRDefault="00351805" w:rsidP="00431F5E">
      <w:pPr>
        <w:spacing w:before="0" w:after="120"/>
        <w:jc w:val="both"/>
        <w:rPr>
          <w:rFonts w:ascii="Arial" w:hAnsi="Arial" w:cs="Arial"/>
          <w:i/>
          <w:iCs/>
        </w:rPr>
      </w:pPr>
      <w:r w:rsidRPr="00351805">
        <w:rPr>
          <w:rFonts w:ascii="Arial" w:hAnsi="Arial" w:cs="Arial"/>
          <w:i/>
          <w:iCs/>
        </w:rPr>
        <w:t>Appraisal meeting</w:t>
      </w:r>
    </w:p>
    <w:p w14:paraId="5A925E0A" w14:textId="14ADFFDA" w:rsidR="00351805" w:rsidRDefault="00265813" w:rsidP="00977366">
      <w:pPr>
        <w:pStyle w:val="ListParagraph"/>
        <w:numPr>
          <w:ilvl w:val="0"/>
          <w:numId w:val="17"/>
        </w:numPr>
        <w:spacing w:before="0" w:after="120"/>
        <w:jc w:val="both"/>
        <w:rPr>
          <w:rFonts w:ascii="Arial" w:hAnsi="Arial" w:cs="Arial"/>
        </w:rPr>
      </w:pPr>
      <w:r w:rsidRPr="00351805">
        <w:rPr>
          <w:rFonts w:ascii="Arial" w:hAnsi="Arial" w:cs="Arial"/>
        </w:rPr>
        <w:t xml:space="preserve">In the March Appraisal meeting held at the PDSS Secretariat; all the Duty Solicitors present acknowledged that they have so far </w:t>
      </w:r>
      <w:r w:rsidR="00351805" w:rsidRPr="00351805">
        <w:rPr>
          <w:rFonts w:ascii="Arial" w:hAnsi="Arial" w:cs="Arial"/>
        </w:rPr>
        <w:t>had good</w:t>
      </w:r>
      <w:r w:rsidRPr="00351805">
        <w:rPr>
          <w:rFonts w:ascii="Arial" w:hAnsi="Arial" w:cs="Arial"/>
        </w:rPr>
        <w:t xml:space="preserve"> working relationships with the Police Officers at their various stations.</w:t>
      </w:r>
    </w:p>
    <w:p w14:paraId="28CBC064" w14:textId="748B4430" w:rsidR="00351805" w:rsidRPr="00351805" w:rsidRDefault="00351805" w:rsidP="00431F5E">
      <w:pPr>
        <w:pStyle w:val="ListParagraph"/>
        <w:spacing w:before="0" w:after="120"/>
        <w:ind w:left="360"/>
        <w:jc w:val="both"/>
        <w:rPr>
          <w:rFonts w:ascii="Arial" w:hAnsi="Arial" w:cs="Arial"/>
          <w:sz w:val="10"/>
          <w:szCs w:val="10"/>
        </w:rPr>
      </w:pPr>
    </w:p>
    <w:p w14:paraId="71F11863" w14:textId="2F49EF0D" w:rsidR="00351805" w:rsidRDefault="00265813" w:rsidP="00977366">
      <w:pPr>
        <w:pStyle w:val="ListParagraph"/>
        <w:numPr>
          <w:ilvl w:val="0"/>
          <w:numId w:val="17"/>
        </w:numPr>
        <w:spacing w:before="0" w:after="120"/>
        <w:jc w:val="both"/>
        <w:rPr>
          <w:rFonts w:ascii="Arial" w:hAnsi="Arial" w:cs="Arial"/>
        </w:rPr>
      </w:pPr>
      <w:r w:rsidRPr="00351805">
        <w:rPr>
          <w:rFonts w:ascii="Arial" w:hAnsi="Arial" w:cs="Arial"/>
        </w:rPr>
        <w:t xml:space="preserve">Some challenges nevertheless have been recurrent in the past month such as the Police going on random raids at night and making arrests and detention of persons for no specific criminal causes. </w:t>
      </w:r>
    </w:p>
    <w:p w14:paraId="49417B5C" w14:textId="77777777" w:rsidR="00351805" w:rsidRPr="00351805" w:rsidRDefault="00351805" w:rsidP="00431F5E">
      <w:pPr>
        <w:pStyle w:val="ListParagraph"/>
        <w:spacing w:before="0" w:after="120"/>
        <w:rPr>
          <w:rFonts w:ascii="Arial" w:hAnsi="Arial" w:cs="Arial"/>
          <w:sz w:val="10"/>
          <w:szCs w:val="10"/>
        </w:rPr>
      </w:pPr>
    </w:p>
    <w:p w14:paraId="59A8D03D" w14:textId="3C43717A" w:rsidR="00351805" w:rsidRDefault="00265813" w:rsidP="00977366">
      <w:pPr>
        <w:pStyle w:val="ListParagraph"/>
        <w:numPr>
          <w:ilvl w:val="0"/>
          <w:numId w:val="17"/>
        </w:numPr>
        <w:spacing w:before="0" w:after="120"/>
        <w:jc w:val="both"/>
        <w:rPr>
          <w:rFonts w:ascii="Arial" w:hAnsi="Arial" w:cs="Arial"/>
        </w:rPr>
      </w:pPr>
      <w:r w:rsidRPr="00351805">
        <w:rPr>
          <w:rFonts w:ascii="Arial" w:hAnsi="Arial" w:cs="Arial"/>
        </w:rPr>
        <w:t xml:space="preserve">A duty solicitor mentioned having an extremely short and monitored time to interact with detainees which </w:t>
      </w:r>
      <w:r w:rsidR="003D3AEF">
        <w:rPr>
          <w:rFonts w:ascii="Arial" w:hAnsi="Arial" w:cs="Arial"/>
        </w:rPr>
        <w:t xml:space="preserve">proved </w:t>
      </w:r>
      <w:r w:rsidRPr="00351805">
        <w:rPr>
          <w:rFonts w:ascii="Arial" w:hAnsi="Arial" w:cs="Arial"/>
        </w:rPr>
        <w:t xml:space="preserve">ineffective in gleaning the relevant information for action, while other solicitors complained of insufficient number of Police prosecutors and lack of sureties in their </w:t>
      </w:r>
      <w:r w:rsidR="00C1702C" w:rsidRPr="00351805">
        <w:rPr>
          <w:rFonts w:ascii="Arial" w:hAnsi="Arial" w:cs="Arial"/>
        </w:rPr>
        <w:t>divisions</w:t>
      </w:r>
      <w:r w:rsidRPr="00351805">
        <w:rPr>
          <w:rFonts w:ascii="Arial" w:hAnsi="Arial" w:cs="Arial"/>
        </w:rPr>
        <w:t xml:space="preserve">, frustrating the efforts of the Police to comply with the provisions of ACJA 2015. </w:t>
      </w:r>
    </w:p>
    <w:p w14:paraId="3C499BDD" w14:textId="77777777" w:rsidR="00351805" w:rsidRPr="00351805" w:rsidRDefault="00351805" w:rsidP="00431F5E">
      <w:pPr>
        <w:pStyle w:val="ListParagraph"/>
        <w:spacing w:before="0" w:after="120"/>
        <w:rPr>
          <w:rFonts w:ascii="Arial" w:hAnsi="Arial" w:cs="Arial"/>
          <w:sz w:val="10"/>
          <w:szCs w:val="10"/>
        </w:rPr>
      </w:pPr>
    </w:p>
    <w:p w14:paraId="2DD9B881" w14:textId="4D749CF0" w:rsidR="00605407" w:rsidRDefault="00265813" w:rsidP="00977366">
      <w:pPr>
        <w:pStyle w:val="ListParagraph"/>
        <w:numPr>
          <w:ilvl w:val="0"/>
          <w:numId w:val="17"/>
        </w:numPr>
        <w:spacing w:before="0" w:after="120"/>
        <w:jc w:val="both"/>
        <w:rPr>
          <w:rFonts w:ascii="Arial" w:hAnsi="Arial" w:cs="Arial"/>
        </w:rPr>
      </w:pPr>
      <w:r w:rsidRPr="00351805">
        <w:rPr>
          <w:rFonts w:ascii="Arial" w:hAnsi="Arial" w:cs="Arial"/>
        </w:rPr>
        <w:t xml:space="preserve">It was also noted </w:t>
      </w:r>
      <w:r w:rsidR="00351805" w:rsidRPr="00351805">
        <w:rPr>
          <w:rFonts w:ascii="Arial" w:hAnsi="Arial" w:cs="Arial"/>
        </w:rPr>
        <w:t>that</w:t>
      </w:r>
      <w:r w:rsidRPr="00351805">
        <w:rPr>
          <w:rFonts w:ascii="Arial" w:hAnsi="Arial" w:cs="Arial"/>
        </w:rPr>
        <w:t xml:space="preserve"> Police Officers complain of </w:t>
      </w:r>
      <w:r w:rsidR="00605407" w:rsidRPr="00351805">
        <w:rPr>
          <w:rFonts w:ascii="Arial" w:hAnsi="Arial" w:cs="Arial"/>
        </w:rPr>
        <w:t>paucity</w:t>
      </w:r>
      <w:r w:rsidRPr="00351805">
        <w:rPr>
          <w:rFonts w:ascii="Arial" w:hAnsi="Arial" w:cs="Arial"/>
        </w:rPr>
        <w:t xml:space="preserve"> of funds for their overall maintenance and in several instances have used this as an excuse for the widespread extortion of monies from both complainants and suspects, while the concept of free bail becomes increasingly </w:t>
      </w:r>
      <w:r w:rsidR="00351805" w:rsidRPr="00351805">
        <w:rPr>
          <w:rFonts w:ascii="Arial" w:hAnsi="Arial" w:cs="Arial"/>
        </w:rPr>
        <w:t>farfetched</w:t>
      </w:r>
      <w:r w:rsidRPr="00351805">
        <w:rPr>
          <w:rFonts w:ascii="Arial" w:hAnsi="Arial" w:cs="Arial"/>
        </w:rPr>
        <w:t xml:space="preserve"> in the circumstances. </w:t>
      </w:r>
    </w:p>
    <w:p w14:paraId="1487E729" w14:textId="77777777" w:rsidR="00605407" w:rsidRPr="00605407" w:rsidRDefault="00605407" w:rsidP="00431F5E">
      <w:pPr>
        <w:pStyle w:val="ListParagraph"/>
        <w:spacing w:before="0" w:after="120"/>
        <w:rPr>
          <w:rFonts w:ascii="Arial" w:hAnsi="Arial" w:cs="Arial"/>
          <w:sz w:val="10"/>
          <w:szCs w:val="10"/>
        </w:rPr>
      </w:pPr>
    </w:p>
    <w:p w14:paraId="2574A667" w14:textId="17C89289" w:rsidR="00265813" w:rsidRPr="00351805" w:rsidRDefault="00265813" w:rsidP="00977366">
      <w:pPr>
        <w:pStyle w:val="ListParagraph"/>
        <w:numPr>
          <w:ilvl w:val="0"/>
          <w:numId w:val="17"/>
        </w:numPr>
        <w:spacing w:before="0" w:after="120"/>
        <w:jc w:val="both"/>
        <w:rPr>
          <w:rFonts w:ascii="Arial" w:hAnsi="Arial" w:cs="Arial"/>
        </w:rPr>
      </w:pPr>
      <w:r w:rsidRPr="00351805">
        <w:rPr>
          <w:rFonts w:ascii="Arial" w:hAnsi="Arial" w:cs="Arial"/>
        </w:rPr>
        <w:t>Some of the suspects charged to court do not have legal representations which result to unnecessary detentions in certain instances.</w:t>
      </w:r>
    </w:p>
    <w:p w14:paraId="3F8F8F30" w14:textId="20DE64AB" w:rsidR="00605407" w:rsidRPr="00605407" w:rsidRDefault="00605407" w:rsidP="00431F5E">
      <w:pPr>
        <w:spacing w:before="0" w:after="120"/>
        <w:jc w:val="both"/>
        <w:rPr>
          <w:rFonts w:ascii="Arial" w:hAnsi="Arial" w:cs="Arial"/>
          <w:i/>
          <w:iCs/>
        </w:rPr>
      </w:pPr>
      <w:r w:rsidRPr="00605407">
        <w:rPr>
          <w:rFonts w:ascii="Arial" w:hAnsi="Arial" w:cs="Arial"/>
          <w:i/>
          <w:iCs/>
        </w:rPr>
        <w:t>Medical Safety Measures</w:t>
      </w:r>
    </w:p>
    <w:p w14:paraId="07208CC5" w14:textId="76B63523" w:rsidR="00265813" w:rsidRPr="00605407" w:rsidRDefault="00E3011F" w:rsidP="00977366">
      <w:pPr>
        <w:pStyle w:val="ListParagraph"/>
        <w:numPr>
          <w:ilvl w:val="0"/>
          <w:numId w:val="19"/>
        </w:numPr>
        <w:spacing w:before="0" w:after="120"/>
        <w:jc w:val="both"/>
        <w:rPr>
          <w:rFonts w:ascii="Arial" w:hAnsi="Arial" w:cs="Arial"/>
        </w:rPr>
      </w:pPr>
      <w:r>
        <w:rPr>
          <w:rFonts w:ascii="Arial" w:hAnsi="Arial" w:cs="Arial"/>
        </w:rPr>
        <w:t xml:space="preserve">The PDSS team received approval </w:t>
      </w:r>
      <w:r w:rsidR="00265813" w:rsidRPr="00605407">
        <w:rPr>
          <w:rFonts w:ascii="Arial" w:hAnsi="Arial" w:cs="Arial"/>
        </w:rPr>
        <w:t xml:space="preserve">to </w:t>
      </w:r>
      <w:r w:rsidR="00605407" w:rsidRPr="00605407">
        <w:rPr>
          <w:rFonts w:ascii="Arial" w:hAnsi="Arial" w:cs="Arial"/>
        </w:rPr>
        <w:t>distribute First</w:t>
      </w:r>
      <w:r w:rsidR="00265813" w:rsidRPr="00605407">
        <w:rPr>
          <w:rFonts w:ascii="Arial" w:hAnsi="Arial" w:cs="Arial"/>
        </w:rPr>
        <w:t xml:space="preserve"> Aid Kits to fifteen</w:t>
      </w:r>
      <w:r>
        <w:rPr>
          <w:rFonts w:ascii="Arial" w:hAnsi="Arial" w:cs="Arial"/>
        </w:rPr>
        <w:t xml:space="preserve"> (15) Police </w:t>
      </w:r>
      <w:r w:rsidR="00265813" w:rsidRPr="00605407">
        <w:rPr>
          <w:rFonts w:ascii="Arial" w:hAnsi="Arial" w:cs="Arial"/>
        </w:rPr>
        <w:t>Divisions</w:t>
      </w:r>
      <w:r>
        <w:rPr>
          <w:rFonts w:ascii="Arial" w:hAnsi="Arial" w:cs="Arial"/>
        </w:rPr>
        <w:t xml:space="preserve"> and the expectation is that the exercise will be perfected subsequently while plans are ongoing to </w:t>
      </w:r>
      <w:r w:rsidR="00265813" w:rsidRPr="00605407">
        <w:rPr>
          <w:rFonts w:ascii="Arial" w:hAnsi="Arial" w:cs="Arial"/>
        </w:rPr>
        <w:t>launch of the Court Duty Solicitor Scheme</w:t>
      </w:r>
      <w:r>
        <w:rPr>
          <w:rFonts w:ascii="Arial" w:hAnsi="Arial" w:cs="Arial"/>
        </w:rPr>
        <w:t xml:space="preserve">. </w:t>
      </w:r>
    </w:p>
    <w:p w14:paraId="51516069" w14:textId="71AE010D" w:rsidR="00346675" w:rsidRDefault="00971C97" w:rsidP="003F72B4">
      <w:pPr>
        <w:spacing w:before="0" w:after="0"/>
        <w:ind w:left="-270"/>
        <w:jc w:val="both"/>
        <w:rPr>
          <w:rFonts w:ascii="Arial" w:hAnsi="Arial" w:cs="Arial"/>
          <w:noProof/>
          <w:color w:val="000000"/>
        </w:rPr>
      </w:pPr>
      <w:r w:rsidRPr="00736701">
        <w:rPr>
          <w:rFonts w:ascii="Montserrat Light" w:hAnsi="Montserrat Light"/>
          <w:noProof/>
          <w:color w:val="000000"/>
          <w:sz w:val="23"/>
          <w:szCs w:val="23"/>
        </w:rPr>
        <w:lastRenderedPageBreak/>
        <mc:AlternateContent>
          <mc:Choice Requires="wps">
            <w:drawing>
              <wp:anchor distT="45720" distB="45720" distL="114300" distR="114300" simplePos="0" relativeHeight="251789312" behindDoc="0" locked="0" layoutInCell="1" allowOverlap="1" wp14:anchorId="7374F26C" wp14:editId="4DE4E0D0">
                <wp:simplePos x="0" y="0"/>
                <wp:positionH relativeFrom="margin">
                  <wp:posOffset>1626235</wp:posOffset>
                </wp:positionH>
                <wp:positionV relativeFrom="paragraph">
                  <wp:posOffset>0</wp:posOffset>
                </wp:positionV>
                <wp:extent cx="2828925" cy="31432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14325"/>
                        </a:xfrm>
                        <a:prstGeom prst="rect">
                          <a:avLst/>
                        </a:prstGeom>
                        <a:solidFill>
                          <a:srgbClr val="FFFFFF"/>
                        </a:solidFill>
                        <a:ln w="9525">
                          <a:noFill/>
                          <a:miter lim="800000"/>
                          <a:headEnd/>
                          <a:tailEnd/>
                        </a:ln>
                      </wps:spPr>
                      <wps:txbx>
                        <w:txbxContent>
                          <w:p w14:paraId="7E32E294" w14:textId="77777777" w:rsidR="00B11672" w:rsidRPr="00D14BAD" w:rsidRDefault="00B11672" w:rsidP="00B11672">
                            <w:pPr>
                              <w:spacing w:before="0" w:after="0" w:line="240" w:lineRule="auto"/>
                              <w:jc w:val="center"/>
                              <w:rPr>
                                <w:rFonts w:ascii="Arial" w:hAnsi="Arial" w:cs="Arial"/>
                                <w:b/>
                                <w:bCs/>
                                <w:noProof/>
                                <w:color w:val="000000"/>
                                <w:sz w:val="24"/>
                                <w:szCs w:val="24"/>
                              </w:rPr>
                            </w:pPr>
                            <w:r w:rsidRPr="00D14BAD">
                              <w:rPr>
                                <w:rFonts w:ascii="Arial" w:hAnsi="Arial" w:cs="Arial"/>
                                <w:b/>
                                <w:bCs/>
                                <w:noProof/>
                                <w:color w:val="000000"/>
                                <w:sz w:val="24"/>
                                <w:szCs w:val="24"/>
                              </w:rPr>
                              <w:t>Photo Gallery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4F26C" id="_x0000_s1035" type="#_x0000_t202" style="position:absolute;left:0;text-align:left;margin-left:128.05pt;margin-top:0;width:222.75pt;height:24.75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" stroked="f">
                <v:textbox>
                  <w:txbxContent>
                    <w:p w14:paraId="7E32E294" w14:textId="77777777" w:rsidR="00B11672" w:rsidRPr="00D14BAD" w:rsidRDefault="00B11672" w:rsidP="00B11672">
                      <w:pPr>
                        <w:spacing w:before="0" w:after="0" w:line="240" w:lineRule="auto"/>
                        <w:jc w:val="center"/>
                        <w:rPr>
                          <w:rFonts w:ascii="Arial" w:hAnsi="Arial" w:cs="Arial"/>
                          <w:b/>
                          <w:bCs/>
                          <w:noProof/>
                          <w:color w:val="000000"/>
                          <w:sz w:val="24"/>
                          <w:szCs w:val="24"/>
                        </w:rPr>
                      </w:pPr>
                      <w:r w:rsidRPr="00D14BAD">
                        <w:rPr>
                          <w:rFonts w:ascii="Arial" w:hAnsi="Arial" w:cs="Arial"/>
                          <w:b/>
                          <w:bCs/>
                          <w:noProof/>
                          <w:color w:val="000000"/>
                          <w:sz w:val="24"/>
                          <w:szCs w:val="24"/>
                        </w:rPr>
                        <w:t>Photo Gallery</w:t>
                      </w:r>
                    </w:p>
                  </w:txbxContent>
                </v:textbox>
                <w10:wrap type="square" anchorx="margin"/>
              </v:shape>
            </w:pict>
          </mc:Fallback>
        </mc:AlternateContent>
      </w:r>
    </w:p>
    <w:p w14:paraId="3F013B85" w14:textId="4CD0497F" w:rsidR="00346675" w:rsidRPr="00B93972" w:rsidRDefault="00346675" w:rsidP="003F72B4">
      <w:pPr>
        <w:spacing w:before="0" w:after="0"/>
        <w:ind w:left="-270"/>
        <w:jc w:val="both"/>
        <w:rPr>
          <w:rFonts w:ascii="Arial" w:hAnsi="Arial" w:cs="Arial"/>
          <w:noProof/>
          <w:color w:val="000000"/>
          <w:sz w:val="6"/>
          <w:szCs w:val="6"/>
        </w:rPr>
      </w:pPr>
    </w:p>
    <w:p w14:paraId="3B739136" w14:textId="0E46A40A" w:rsidR="00346675" w:rsidRDefault="009B3B27" w:rsidP="003F72B4">
      <w:pPr>
        <w:spacing w:before="0" w:after="0"/>
        <w:ind w:left="-270"/>
        <w:jc w:val="both"/>
        <w:rPr>
          <w:rFonts w:ascii="Arial" w:hAnsi="Arial" w:cs="Arial"/>
          <w:noProof/>
          <w:color w:val="000000"/>
        </w:rPr>
      </w:pPr>
      <w:r>
        <w:rPr>
          <w:rFonts w:ascii="Arial" w:hAnsi="Arial" w:cs="Arial"/>
          <w:noProof/>
          <w:color w:val="000000"/>
        </w:rPr>
        <mc:AlternateContent>
          <mc:Choice Requires="wps">
            <w:drawing>
              <wp:anchor distT="0" distB="0" distL="114300" distR="114300" simplePos="0" relativeHeight="251796480" behindDoc="0" locked="0" layoutInCell="1" allowOverlap="1" wp14:anchorId="7B4708E9" wp14:editId="439F62F3">
                <wp:simplePos x="0" y="0"/>
                <wp:positionH relativeFrom="column">
                  <wp:posOffset>3139440</wp:posOffset>
                </wp:positionH>
                <wp:positionV relativeFrom="paragraph">
                  <wp:posOffset>181610</wp:posOffset>
                </wp:positionV>
                <wp:extent cx="3248025" cy="19240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248025" cy="1924050"/>
                        </a:xfrm>
                        <a:prstGeom prst="rect">
                          <a:avLst/>
                        </a:prstGeom>
                      </wps:spPr>
                      <wps:style>
                        <a:lnRef idx="2">
                          <a:schemeClr val="dk1"/>
                        </a:lnRef>
                        <a:fillRef idx="1">
                          <a:schemeClr val="lt1"/>
                        </a:fillRef>
                        <a:effectRef idx="0">
                          <a:schemeClr val="dk1"/>
                        </a:effectRef>
                        <a:fontRef idx="minor">
                          <a:schemeClr val="dk1"/>
                        </a:fontRef>
                      </wps:style>
                      <wps:txbx>
                        <w:txbxContent>
                          <w:p w14:paraId="3F42EE1A" w14:textId="4ADFA015" w:rsidR="009B3B27" w:rsidRDefault="009B3B27" w:rsidP="009B3B27">
                            <w:r>
                              <w:rPr>
                                <w:noProof/>
                              </w:rPr>
                              <w:drawing>
                                <wp:inline distT="0" distB="0" distL="0" distR="0" wp14:anchorId="000D2551" wp14:editId="21BBD9E3">
                                  <wp:extent cx="3095625" cy="1819910"/>
                                  <wp:effectExtent l="0" t="0" r="9525" b="8890"/>
                                  <wp:docPr id="22" name="Picture 22"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people sitting in chairs&#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3095625" cy="1819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708E9" id="Rectangle 19" o:spid="_x0000_s1036" style="position:absolute;left:0;text-align:left;margin-left:247.2pt;margin-top:14.3pt;width:255.75pt;height:151.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" fillcolor="white [3201]" strokecolor="black [3200]" strokeweight="1pt">
                <v:textbox>
                  <w:txbxContent>
                    <w:p w14:paraId="3F42EE1A" w14:textId="4ADFA015" w:rsidR="009B3B27" w:rsidRDefault="009B3B27" w:rsidP="009B3B27">
                      <w:r>
                        <w:rPr>
                          <w:noProof/>
                        </w:rPr>
                        <w:drawing>
                          <wp:inline distT="0" distB="0" distL="0" distR="0" wp14:anchorId="000D2551" wp14:editId="21BBD9E3">
                            <wp:extent cx="3095625" cy="1819910"/>
                            <wp:effectExtent l="0" t="0" r="9525" b="8890"/>
                            <wp:docPr id="22" name="Picture 22"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people sitting in chairs&#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3095625" cy="1819910"/>
                                    </a:xfrm>
                                    <a:prstGeom prst="rect">
                                      <a:avLst/>
                                    </a:prstGeom>
                                  </pic:spPr>
                                </pic:pic>
                              </a:graphicData>
                            </a:graphic>
                          </wp:inline>
                        </w:drawing>
                      </w:r>
                    </w:p>
                  </w:txbxContent>
                </v:textbox>
              </v:rect>
            </w:pict>
          </mc:Fallback>
        </mc:AlternateContent>
      </w:r>
      <w:r>
        <w:rPr>
          <w:rFonts w:ascii="Arial" w:hAnsi="Arial" w:cs="Arial"/>
          <w:noProof/>
          <w:color w:val="000000"/>
        </w:rPr>
        <mc:AlternateContent>
          <mc:Choice Requires="wps">
            <w:drawing>
              <wp:anchor distT="0" distB="0" distL="114300" distR="114300" simplePos="0" relativeHeight="251794432" behindDoc="0" locked="0" layoutInCell="1" allowOverlap="1" wp14:anchorId="3A9026B5" wp14:editId="159726EE">
                <wp:simplePos x="0" y="0"/>
                <wp:positionH relativeFrom="column">
                  <wp:posOffset>-356870</wp:posOffset>
                </wp:positionH>
                <wp:positionV relativeFrom="paragraph">
                  <wp:posOffset>181610</wp:posOffset>
                </wp:positionV>
                <wp:extent cx="3248025" cy="1924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248025" cy="1924050"/>
                        </a:xfrm>
                        <a:prstGeom prst="rect">
                          <a:avLst/>
                        </a:prstGeom>
                      </wps:spPr>
                      <wps:style>
                        <a:lnRef idx="2">
                          <a:schemeClr val="dk1"/>
                        </a:lnRef>
                        <a:fillRef idx="1">
                          <a:schemeClr val="lt1"/>
                        </a:fillRef>
                        <a:effectRef idx="0">
                          <a:schemeClr val="dk1"/>
                        </a:effectRef>
                        <a:fontRef idx="minor">
                          <a:schemeClr val="dk1"/>
                        </a:fontRef>
                      </wps:style>
                      <wps:txbx>
                        <w:txbxContent>
                          <w:p w14:paraId="06698A7F" w14:textId="2D762264" w:rsidR="009B3B27" w:rsidRDefault="009B3B27" w:rsidP="009B3B27">
                            <w:r>
                              <w:rPr>
                                <w:noProof/>
                              </w:rPr>
                              <w:drawing>
                                <wp:inline distT="0" distB="0" distL="0" distR="0" wp14:anchorId="281220F5" wp14:editId="09E426E7">
                                  <wp:extent cx="3052445" cy="1717040"/>
                                  <wp:effectExtent l="0" t="0" r="0" b="0"/>
                                  <wp:docPr id="17" name="Picture 1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posing for a phot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052445" cy="1717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026B5" id="Rectangle 16" o:spid="_x0000_s1037" style="position:absolute;left:0;text-align:left;margin-left:-28.1pt;margin-top:14.3pt;width:255.75pt;height:15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" fillcolor="white [3201]" strokecolor="black [3200]" strokeweight="1pt">
                <v:textbox>
                  <w:txbxContent>
                    <w:p w14:paraId="06698A7F" w14:textId="2D762264" w:rsidR="009B3B27" w:rsidRDefault="009B3B27" w:rsidP="009B3B27">
                      <w:r>
                        <w:rPr>
                          <w:noProof/>
                        </w:rPr>
                        <w:drawing>
                          <wp:inline distT="0" distB="0" distL="0" distR="0" wp14:anchorId="281220F5" wp14:editId="09E426E7">
                            <wp:extent cx="3052445" cy="1717040"/>
                            <wp:effectExtent l="0" t="0" r="0" b="0"/>
                            <wp:docPr id="17" name="Picture 1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posing for a phot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052445" cy="1717040"/>
                                    </a:xfrm>
                                    <a:prstGeom prst="rect">
                                      <a:avLst/>
                                    </a:prstGeom>
                                  </pic:spPr>
                                </pic:pic>
                              </a:graphicData>
                            </a:graphic>
                          </wp:inline>
                        </w:drawing>
                      </w:r>
                    </w:p>
                  </w:txbxContent>
                </v:textbox>
              </v:rect>
            </w:pict>
          </mc:Fallback>
        </mc:AlternateContent>
      </w:r>
    </w:p>
    <w:p w14:paraId="38D18823" w14:textId="0F86F7D3" w:rsidR="00346675" w:rsidRDefault="00B93972" w:rsidP="003F72B4">
      <w:pPr>
        <w:spacing w:before="0" w:after="0"/>
        <w:ind w:left="-270"/>
        <w:jc w:val="both"/>
        <w:rPr>
          <w:rFonts w:ascii="Arial" w:hAnsi="Arial" w:cs="Arial"/>
          <w:noProof/>
          <w:color w:val="000000"/>
        </w:rPr>
      </w:pPr>
      <w:r>
        <w:rPr>
          <w:rFonts w:ascii="Arial" w:hAnsi="Arial" w:cs="Arial"/>
          <w:noProof/>
          <w:color w:val="000000"/>
        </w:rPr>
        <w:t xml:space="preserve">      </w:t>
      </w:r>
    </w:p>
    <w:p w14:paraId="284DA62D" w14:textId="478B7A9D" w:rsidR="00346675" w:rsidRDefault="00346675" w:rsidP="003F72B4">
      <w:pPr>
        <w:spacing w:before="0" w:after="0"/>
        <w:ind w:left="-270"/>
        <w:jc w:val="both"/>
        <w:rPr>
          <w:rFonts w:ascii="Arial" w:hAnsi="Arial" w:cs="Arial"/>
          <w:noProof/>
          <w:color w:val="000000"/>
        </w:rPr>
      </w:pPr>
    </w:p>
    <w:p w14:paraId="2A2B296D" w14:textId="26C13FBC" w:rsidR="00346675" w:rsidRDefault="00346675" w:rsidP="003F72B4">
      <w:pPr>
        <w:spacing w:before="0" w:after="0"/>
        <w:ind w:left="-270"/>
        <w:jc w:val="both"/>
        <w:rPr>
          <w:rFonts w:ascii="Arial" w:hAnsi="Arial" w:cs="Arial"/>
          <w:noProof/>
          <w:color w:val="000000"/>
        </w:rPr>
      </w:pPr>
    </w:p>
    <w:p w14:paraId="5528546B" w14:textId="2625711A" w:rsidR="00346675" w:rsidRDefault="00346675" w:rsidP="003F72B4">
      <w:pPr>
        <w:spacing w:before="0" w:after="0"/>
        <w:ind w:left="-270"/>
        <w:jc w:val="both"/>
        <w:rPr>
          <w:rFonts w:ascii="Arial" w:hAnsi="Arial" w:cs="Arial"/>
          <w:noProof/>
          <w:color w:val="000000"/>
        </w:rPr>
      </w:pPr>
    </w:p>
    <w:p w14:paraId="4B21D054" w14:textId="6B4202D3" w:rsidR="00F651C8" w:rsidRDefault="00F651C8" w:rsidP="003F72B4">
      <w:pPr>
        <w:spacing w:before="0" w:after="0"/>
        <w:ind w:left="-270"/>
        <w:jc w:val="both"/>
        <w:rPr>
          <w:rFonts w:ascii="Arial" w:hAnsi="Arial" w:cs="Arial"/>
          <w:noProof/>
          <w:color w:val="000000"/>
        </w:rPr>
      </w:pPr>
    </w:p>
    <w:p w14:paraId="5E735076" w14:textId="41321A27" w:rsidR="00F651C8" w:rsidRDefault="00F651C8" w:rsidP="003F72B4">
      <w:pPr>
        <w:spacing w:before="0" w:after="0"/>
        <w:ind w:left="-270"/>
        <w:jc w:val="both"/>
        <w:rPr>
          <w:rFonts w:ascii="Arial" w:hAnsi="Arial" w:cs="Arial"/>
          <w:noProof/>
          <w:color w:val="000000"/>
        </w:rPr>
      </w:pPr>
    </w:p>
    <w:p w14:paraId="7A988BF0" w14:textId="1A6FD4A6" w:rsidR="00F651C8" w:rsidRDefault="00F651C8" w:rsidP="003F72B4">
      <w:pPr>
        <w:spacing w:before="0" w:after="0"/>
        <w:ind w:left="-270"/>
        <w:jc w:val="both"/>
        <w:rPr>
          <w:rFonts w:ascii="Arial" w:hAnsi="Arial" w:cs="Arial"/>
          <w:noProof/>
          <w:color w:val="000000"/>
        </w:rPr>
      </w:pPr>
    </w:p>
    <w:p w14:paraId="530E0D71" w14:textId="6D2C87A9" w:rsidR="00F651C8" w:rsidRDefault="00F651C8" w:rsidP="003F72B4">
      <w:pPr>
        <w:spacing w:before="0" w:after="0"/>
        <w:ind w:left="-270"/>
        <w:jc w:val="both"/>
        <w:rPr>
          <w:rFonts w:ascii="Arial" w:hAnsi="Arial" w:cs="Arial"/>
          <w:noProof/>
          <w:color w:val="000000"/>
        </w:rPr>
      </w:pPr>
    </w:p>
    <w:p w14:paraId="28A84122" w14:textId="59D77557" w:rsidR="00F651C8" w:rsidRDefault="00F651C8" w:rsidP="003F72B4">
      <w:pPr>
        <w:spacing w:before="0" w:after="0"/>
        <w:ind w:left="-270"/>
        <w:jc w:val="both"/>
        <w:rPr>
          <w:rFonts w:ascii="Arial" w:hAnsi="Arial" w:cs="Arial"/>
          <w:noProof/>
          <w:color w:val="000000"/>
        </w:rPr>
      </w:pPr>
    </w:p>
    <w:p w14:paraId="39BD6917" w14:textId="3762287B" w:rsidR="00F651C8" w:rsidRDefault="00F651C8" w:rsidP="003F72B4">
      <w:pPr>
        <w:spacing w:before="0" w:after="0"/>
        <w:ind w:left="-270"/>
        <w:jc w:val="both"/>
        <w:rPr>
          <w:rFonts w:ascii="Arial" w:hAnsi="Arial" w:cs="Arial"/>
          <w:noProof/>
          <w:color w:val="000000"/>
        </w:rPr>
      </w:pPr>
    </w:p>
    <w:p w14:paraId="5ECC399A" w14:textId="6AA50C7A" w:rsidR="00F651C8" w:rsidRDefault="00F651C8" w:rsidP="003F72B4">
      <w:pPr>
        <w:spacing w:before="0" w:after="0"/>
        <w:ind w:left="-270"/>
        <w:jc w:val="both"/>
        <w:rPr>
          <w:rFonts w:ascii="Arial" w:hAnsi="Arial" w:cs="Arial"/>
          <w:noProof/>
          <w:color w:val="000000"/>
        </w:rPr>
      </w:pPr>
    </w:p>
    <w:p w14:paraId="099156A6" w14:textId="42500553" w:rsidR="00F651C8" w:rsidRDefault="00F651C8" w:rsidP="003F72B4">
      <w:pPr>
        <w:spacing w:before="0" w:after="0"/>
        <w:ind w:left="-270"/>
        <w:jc w:val="both"/>
        <w:rPr>
          <w:rFonts w:ascii="Arial" w:hAnsi="Arial" w:cs="Arial"/>
          <w:noProof/>
          <w:color w:val="000000"/>
        </w:rPr>
      </w:pPr>
    </w:p>
    <w:p w14:paraId="072F00F5" w14:textId="5D98288A" w:rsidR="00F651C8" w:rsidRPr="00F23996" w:rsidRDefault="00F651C8" w:rsidP="003F72B4">
      <w:pPr>
        <w:spacing w:before="0" w:after="0"/>
        <w:ind w:left="-270"/>
        <w:jc w:val="both"/>
        <w:rPr>
          <w:rFonts w:ascii="Arial" w:hAnsi="Arial" w:cs="Arial"/>
          <w:noProof/>
          <w:color w:val="000000"/>
          <w:sz w:val="2"/>
          <w:szCs w:val="2"/>
        </w:rPr>
      </w:pPr>
    </w:p>
    <w:p w14:paraId="252DB6F5" w14:textId="3B3EB93A" w:rsidR="00F23996" w:rsidRDefault="00F23996" w:rsidP="00F23996">
      <w:pPr>
        <w:spacing w:before="0" w:after="0"/>
        <w:ind w:left="-270"/>
        <w:jc w:val="center"/>
        <w:rPr>
          <w:rFonts w:ascii="Arial" w:hAnsi="Arial" w:cs="Arial"/>
          <w:noProof/>
          <w:color w:val="000000"/>
        </w:rPr>
      </w:pPr>
      <w:r w:rsidRPr="00F23996">
        <w:rPr>
          <w:rFonts w:ascii="Arial" w:hAnsi="Arial" w:cs="Arial"/>
          <w:noProof/>
          <w:color w:val="000000"/>
        </w:rPr>
        <w:t xml:space="preserve">Oversight Visitation </w:t>
      </w:r>
      <w:r>
        <w:rPr>
          <w:rFonts w:ascii="Arial" w:hAnsi="Arial" w:cs="Arial"/>
          <w:noProof/>
          <w:color w:val="000000"/>
        </w:rPr>
        <w:t xml:space="preserve">to </w:t>
      </w:r>
      <w:r w:rsidRPr="00F23996">
        <w:rPr>
          <w:rFonts w:ascii="Arial" w:hAnsi="Arial" w:cs="Arial"/>
          <w:noProof/>
          <w:color w:val="000000"/>
        </w:rPr>
        <w:t>Bwari Police</w:t>
      </w:r>
    </w:p>
    <w:p w14:paraId="2B08C796" w14:textId="7F15F7F6" w:rsidR="00F651C8" w:rsidRDefault="009B3B27" w:rsidP="003F72B4">
      <w:pPr>
        <w:spacing w:before="0" w:after="0"/>
        <w:ind w:left="-270"/>
        <w:jc w:val="both"/>
        <w:rPr>
          <w:rFonts w:ascii="Arial" w:hAnsi="Arial" w:cs="Arial"/>
          <w:noProof/>
          <w:color w:val="000000"/>
        </w:rPr>
      </w:pPr>
      <w:r>
        <w:rPr>
          <w:rFonts w:ascii="Arial" w:hAnsi="Arial" w:cs="Arial"/>
          <w:noProof/>
          <w:color w:val="000000"/>
        </w:rPr>
        <mc:AlternateContent>
          <mc:Choice Requires="wps">
            <w:drawing>
              <wp:anchor distT="0" distB="0" distL="114300" distR="114300" simplePos="0" relativeHeight="251800576" behindDoc="0" locked="0" layoutInCell="1" allowOverlap="1" wp14:anchorId="48949293" wp14:editId="6657F4B5">
                <wp:simplePos x="0" y="0"/>
                <wp:positionH relativeFrom="column">
                  <wp:posOffset>3139440</wp:posOffset>
                </wp:positionH>
                <wp:positionV relativeFrom="paragraph">
                  <wp:posOffset>211455</wp:posOffset>
                </wp:positionV>
                <wp:extent cx="3248025" cy="2019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3248025" cy="2019300"/>
                        </a:xfrm>
                        <a:prstGeom prst="rect">
                          <a:avLst/>
                        </a:prstGeom>
                      </wps:spPr>
                      <wps:style>
                        <a:lnRef idx="2">
                          <a:schemeClr val="dk1"/>
                        </a:lnRef>
                        <a:fillRef idx="1">
                          <a:schemeClr val="lt1"/>
                        </a:fillRef>
                        <a:effectRef idx="0">
                          <a:schemeClr val="dk1"/>
                        </a:effectRef>
                        <a:fontRef idx="minor">
                          <a:schemeClr val="dk1"/>
                        </a:fontRef>
                      </wps:style>
                      <wps:txbx>
                        <w:txbxContent>
                          <w:p w14:paraId="2FB13DA5" w14:textId="7ECBD9E2" w:rsidR="009B3B27" w:rsidRDefault="00F23996" w:rsidP="009B3B27">
                            <w:r>
                              <w:rPr>
                                <w:noProof/>
                              </w:rPr>
                              <w:drawing>
                                <wp:inline distT="0" distB="0" distL="0" distR="0" wp14:anchorId="6D729F38" wp14:editId="0E7845FB">
                                  <wp:extent cx="3095625" cy="1915160"/>
                                  <wp:effectExtent l="0" t="0" r="9525" b="8890"/>
                                  <wp:docPr id="29" name="Picture 29"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people in a room&#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3095625" cy="191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49293" id="Rectangle 27" o:spid="_x0000_s1038" style="position:absolute;left:0;text-align:left;margin-left:247.2pt;margin-top:16.65pt;width:255.75pt;height:159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" fillcolor="white [3201]" strokecolor="black [3200]" strokeweight="1pt">
                <v:textbox>
                  <w:txbxContent>
                    <w:p w14:paraId="2FB13DA5" w14:textId="7ECBD9E2" w:rsidR="009B3B27" w:rsidRDefault="00F23996" w:rsidP="009B3B27">
                      <w:r>
                        <w:rPr>
                          <w:noProof/>
                        </w:rPr>
                        <w:drawing>
                          <wp:inline distT="0" distB="0" distL="0" distR="0" wp14:anchorId="6D729F38" wp14:editId="0E7845FB">
                            <wp:extent cx="3095625" cy="1915160"/>
                            <wp:effectExtent l="0" t="0" r="9525" b="8890"/>
                            <wp:docPr id="29" name="Picture 29"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people in a room&#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3095625" cy="1915160"/>
                                    </a:xfrm>
                                    <a:prstGeom prst="rect">
                                      <a:avLst/>
                                    </a:prstGeom>
                                  </pic:spPr>
                                </pic:pic>
                              </a:graphicData>
                            </a:graphic>
                          </wp:inline>
                        </w:drawing>
                      </w:r>
                    </w:p>
                  </w:txbxContent>
                </v:textbox>
              </v:rect>
            </w:pict>
          </mc:Fallback>
        </mc:AlternateContent>
      </w:r>
      <w:r>
        <w:rPr>
          <w:rFonts w:ascii="Arial" w:hAnsi="Arial" w:cs="Arial"/>
          <w:noProof/>
          <w:color w:val="000000"/>
        </w:rPr>
        <mc:AlternateContent>
          <mc:Choice Requires="wps">
            <w:drawing>
              <wp:anchor distT="0" distB="0" distL="114300" distR="114300" simplePos="0" relativeHeight="251798528" behindDoc="0" locked="0" layoutInCell="1" allowOverlap="1" wp14:anchorId="4659448B" wp14:editId="1C32C7FC">
                <wp:simplePos x="0" y="0"/>
                <wp:positionH relativeFrom="column">
                  <wp:posOffset>-356870</wp:posOffset>
                </wp:positionH>
                <wp:positionV relativeFrom="paragraph">
                  <wp:posOffset>211455</wp:posOffset>
                </wp:positionV>
                <wp:extent cx="3248025" cy="2019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248025" cy="2019300"/>
                        </a:xfrm>
                        <a:prstGeom prst="rect">
                          <a:avLst/>
                        </a:prstGeom>
                      </wps:spPr>
                      <wps:style>
                        <a:lnRef idx="2">
                          <a:schemeClr val="dk1"/>
                        </a:lnRef>
                        <a:fillRef idx="1">
                          <a:schemeClr val="lt1"/>
                        </a:fillRef>
                        <a:effectRef idx="0">
                          <a:schemeClr val="dk1"/>
                        </a:effectRef>
                        <a:fontRef idx="minor">
                          <a:schemeClr val="dk1"/>
                        </a:fontRef>
                      </wps:style>
                      <wps:txbx>
                        <w:txbxContent>
                          <w:p w14:paraId="5876A003" w14:textId="37F32BAA" w:rsidR="009B3B27" w:rsidRDefault="009B3B27" w:rsidP="009B3B27">
                            <w:r>
                              <w:rPr>
                                <w:noProof/>
                              </w:rPr>
                              <w:drawing>
                                <wp:inline distT="0" distB="0" distL="0" distR="0" wp14:anchorId="06DEE710" wp14:editId="4724604E">
                                  <wp:extent cx="3105150" cy="1819910"/>
                                  <wp:effectExtent l="0" t="0" r="0" b="8890"/>
                                  <wp:docPr id="26" name="Picture 2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oup of people posing for a photo&#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3105150" cy="1819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9448B" id="Rectangle 24" o:spid="_x0000_s1039" style="position:absolute;left:0;text-align:left;margin-left:-28.1pt;margin-top:16.65pt;width:255.75pt;height:159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" fillcolor="white [3201]" strokecolor="black [3200]" strokeweight="1pt">
                <v:textbox>
                  <w:txbxContent>
                    <w:p w14:paraId="5876A003" w14:textId="37F32BAA" w:rsidR="009B3B27" w:rsidRDefault="009B3B27" w:rsidP="009B3B27">
                      <w:r>
                        <w:rPr>
                          <w:noProof/>
                        </w:rPr>
                        <w:drawing>
                          <wp:inline distT="0" distB="0" distL="0" distR="0" wp14:anchorId="06DEE710" wp14:editId="4724604E">
                            <wp:extent cx="3105150" cy="1819910"/>
                            <wp:effectExtent l="0" t="0" r="0" b="8890"/>
                            <wp:docPr id="26" name="Picture 2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oup of people posing for a photo&#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3105150" cy="1819910"/>
                                    </a:xfrm>
                                    <a:prstGeom prst="rect">
                                      <a:avLst/>
                                    </a:prstGeom>
                                  </pic:spPr>
                                </pic:pic>
                              </a:graphicData>
                            </a:graphic>
                          </wp:inline>
                        </w:drawing>
                      </w:r>
                    </w:p>
                  </w:txbxContent>
                </v:textbox>
              </v:rect>
            </w:pict>
          </mc:Fallback>
        </mc:AlternateContent>
      </w:r>
    </w:p>
    <w:p w14:paraId="71C941F9" w14:textId="0424E04A" w:rsidR="00F651C8" w:rsidRDefault="00F651C8" w:rsidP="003F72B4">
      <w:pPr>
        <w:spacing w:before="0" w:after="0"/>
        <w:ind w:left="-270"/>
        <w:jc w:val="both"/>
        <w:rPr>
          <w:rFonts w:ascii="Arial" w:hAnsi="Arial" w:cs="Arial"/>
          <w:noProof/>
          <w:color w:val="000000"/>
        </w:rPr>
      </w:pPr>
    </w:p>
    <w:p w14:paraId="5D2EF6A8" w14:textId="62E0C77F" w:rsidR="00F651C8" w:rsidRDefault="00F651C8" w:rsidP="003F72B4">
      <w:pPr>
        <w:spacing w:before="0" w:after="0"/>
        <w:ind w:left="-270"/>
        <w:jc w:val="both"/>
        <w:rPr>
          <w:rFonts w:ascii="Arial" w:hAnsi="Arial" w:cs="Arial"/>
          <w:noProof/>
          <w:color w:val="000000"/>
        </w:rPr>
      </w:pPr>
    </w:p>
    <w:p w14:paraId="0022855D" w14:textId="0F5C7A84" w:rsidR="00F651C8" w:rsidRDefault="00F651C8" w:rsidP="003F72B4">
      <w:pPr>
        <w:spacing w:before="0" w:after="0"/>
        <w:ind w:left="-270"/>
        <w:jc w:val="both"/>
        <w:rPr>
          <w:rFonts w:ascii="Arial" w:hAnsi="Arial" w:cs="Arial"/>
          <w:noProof/>
          <w:color w:val="000000"/>
        </w:rPr>
      </w:pPr>
    </w:p>
    <w:p w14:paraId="3A473FC1" w14:textId="45E6B60F" w:rsidR="00F651C8" w:rsidRDefault="00F651C8" w:rsidP="003F72B4">
      <w:pPr>
        <w:spacing w:before="0" w:after="0"/>
        <w:ind w:left="-270"/>
        <w:jc w:val="both"/>
        <w:rPr>
          <w:rFonts w:ascii="Arial" w:hAnsi="Arial" w:cs="Arial"/>
          <w:noProof/>
          <w:color w:val="000000"/>
        </w:rPr>
      </w:pPr>
    </w:p>
    <w:p w14:paraId="09E9E07D" w14:textId="7D1E7D53" w:rsidR="00F651C8" w:rsidRDefault="00F651C8" w:rsidP="003F72B4">
      <w:pPr>
        <w:spacing w:before="0" w:after="0"/>
        <w:ind w:left="-270"/>
        <w:jc w:val="both"/>
        <w:rPr>
          <w:rFonts w:ascii="Arial" w:hAnsi="Arial" w:cs="Arial"/>
          <w:noProof/>
          <w:color w:val="000000"/>
        </w:rPr>
      </w:pPr>
    </w:p>
    <w:p w14:paraId="31EBF7C7" w14:textId="448D59F2" w:rsidR="00F651C8" w:rsidRDefault="00F651C8" w:rsidP="003F72B4">
      <w:pPr>
        <w:spacing w:before="0" w:after="0"/>
        <w:ind w:left="-270"/>
        <w:jc w:val="both"/>
        <w:rPr>
          <w:rFonts w:ascii="Arial" w:hAnsi="Arial" w:cs="Arial"/>
          <w:noProof/>
          <w:color w:val="000000"/>
        </w:rPr>
      </w:pPr>
    </w:p>
    <w:p w14:paraId="7DC06BC8" w14:textId="59F3D3D0" w:rsidR="00F651C8" w:rsidRDefault="00F651C8" w:rsidP="003F72B4">
      <w:pPr>
        <w:spacing w:before="0" w:after="0"/>
        <w:ind w:left="-270"/>
        <w:jc w:val="both"/>
        <w:rPr>
          <w:rFonts w:ascii="Arial" w:hAnsi="Arial" w:cs="Arial"/>
          <w:noProof/>
          <w:color w:val="000000"/>
        </w:rPr>
      </w:pPr>
    </w:p>
    <w:p w14:paraId="7A11ABA6" w14:textId="0891BA43" w:rsidR="00F651C8" w:rsidRDefault="00F651C8" w:rsidP="003F72B4">
      <w:pPr>
        <w:spacing w:before="0" w:after="0"/>
        <w:ind w:left="-270"/>
        <w:jc w:val="both"/>
        <w:rPr>
          <w:rFonts w:ascii="Arial" w:hAnsi="Arial" w:cs="Arial"/>
          <w:noProof/>
          <w:color w:val="000000"/>
        </w:rPr>
      </w:pPr>
    </w:p>
    <w:p w14:paraId="0F15D1D7" w14:textId="3A8C7EBE" w:rsidR="00F651C8" w:rsidRDefault="00F651C8" w:rsidP="003F72B4">
      <w:pPr>
        <w:spacing w:before="0" w:after="0"/>
        <w:ind w:left="-270"/>
        <w:jc w:val="both"/>
        <w:rPr>
          <w:rFonts w:ascii="Arial" w:hAnsi="Arial" w:cs="Arial"/>
          <w:noProof/>
          <w:color w:val="000000"/>
        </w:rPr>
      </w:pPr>
    </w:p>
    <w:p w14:paraId="0B37161A" w14:textId="31AB0ECA" w:rsidR="00F651C8" w:rsidRDefault="00F651C8" w:rsidP="003F72B4">
      <w:pPr>
        <w:spacing w:before="0" w:after="0"/>
        <w:ind w:left="-270"/>
        <w:jc w:val="both"/>
        <w:rPr>
          <w:rFonts w:ascii="Arial" w:hAnsi="Arial" w:cs="Arial"/>
          <w:noProof/>
          <w:color w:val="000000"/>
        </w:rPr>
      </w:pPr>
    </w:p>
    <w:p w14:paraId="4A540CC2" w14:textId="157A59A0" w:rsidR="00F651C8" w:rsidRDefault="00F651C8" w:rsidP="003F72B4">
      <w:pPr>
        <w:spacing w:before="0" w:after="0"/>
        <w:ind w:left="-270"/>
        <w:jc w:val="both"/>
        <w:rPr>
          <w:rFonts w:ascii="Arial" w:hAnsi="Arial" w:cs="Arial"/>
          <w:noProof/>
          <w:color w:val="000000"/>
        </w:rPr>
      </w:pPr>
    </w:p>
    <w:p w14:paraId="11CD1F3A" w14:textId="16811150" w:rsidR="00F651C8" w:rsidRDefault="00F651C8" w:rsidP="003F72B4">
      <w:pPr>
        <w:spacing w:before="0" w:after="0"/>
        <w:ind w:left="-270"/>
        <w:jc w:val="both"/>
        <w:rPr>
          <w:rFonts w:ascii="Arial" w:hAnsi="Arial" w:cs="Arial"/>
          <w:noProof/>
          <w:color w:val="000000"/>
        </w:rPr>
      </w:pPr>
    </w:p>
    <w:p w14:paraId="2AAF4C06" w14:textId="22044611" w:rsidR="00F651C8" w:rsidRPr="00F23996" w:rsidRDefault="00F651C8" w:rsidP="003F72B4">
      <w:pPr>
        <w:spacing w:before="0" w:after="0"/>
        <w:ind w:left="-270"/>
        <w:jc w:val="both"/>
        <w:rPr>
          <w:rFonts w:ascii="Arial" w:hAnsi="Arial" w:cs="Arial"/>
          <w:noProof/>
          <w:color w:val="000000"/>
          <w:sz w:val="16"/>
          <w:szCs w:val="16"/>
        </w:rPr>
      </w:pPr>
    </w:p>
    <w:p w14:paraId="4A451F56" w14:textId="4BB1BF7B" w:rsidR="009B3B27" w:rsidRDefault="009B3B27" w:rsidP="009B3B27">
      <w:pPr>
        <w:spacing w:before="0" w:after="0"/>
        <w:rPr>
          <w:rFonts w:ascii="Arial" w:hAnsi="Arial" w:cs="Arial"/>
          <w:noProof/>
          <w:color w:val="000000"/>
        </w:rPr>
      </w:pPr>
      <w:r>
        <w:rPr>
          <w:rFonts w:ascii="Arial" w:hAnsi="Arial" w:cs="Arial"/>
          <w:noProof/>
          <w:color w:val="000000"/>
        </w:rPr>
        <w:t xml:space="preserve">    </w:t>
      </w:r>
      <w:r>
        <w:rPr>
          <w:rFonts w:ascii="Arial" w:hAnsi="Arial" w:cs="Arial"/>
          <w:noProof/>
          <w:color w:val="000000"/>
        </w:rPr>
        <w:t>S</w:t>
      </w:r>
      <w:r w:rsidRPr="009B3B27">
        <w:rPr>
          <w:rFonts w:ascii="Arial" w:hAnsi="Arial" w:cs="Arial"/>
          <w:noProof/>
          <w:color w:val="000000"/>
        </w:rPr>
        <w:t xml:space="preserve">upport </w:t>
      </w:r>
      <w:r>
        <w:rPr>
          <w:rFonts w:ascii="Arial" w:hAnsi="Arial" w:cs="Arial"/>
          <w:noProof/>
          <w:color w:val="000000"/>
        </w:rPr>
        <w:t xml:space="preserve">for </w:t>
      </w:r>
      <w:r w:rsidRPr="009B3B27">
        <w:rPr>
          <w:rFonts w:ascii="Arial" w:hAnsi="Arial" w:cs="Arial"/>
          <w:noProof/>
          <w:color w:val="000000"/>
        </w:rPr>
        <w:t xml:space="preserve">Rivers </w:t>
      </w:r>
      <w:r>
        <w:rPr>
          <w:rFonts w:ascii="Arial" w:hAnsi="Arial" w:cs="Arial"/>
          <w:noProof/>
          <w:color w:val="000000"/>
        </w:rPr>
        <w:t>S</w:t>
      </w:r>
      <w:r w:rsidRPr="009B3B27">
        <w:rPr>
          <w:rFonts w:ascii="Arial" w:hAnsi="Arial" w:cs="Arial"/>
          <w:noProof/>
          <w:color w:val="000000"/>
        </w:rPr>
        <w:t>tate</w:t>
      </w:r>
      <w:r w:rsidR="00F23996">
        <w:rPr>
          <w:rFonts w:ascii="Arial" w:hAnsi="Arial" w:cs="Arial"/>
          <w:noProof/>
          <w:color w:val="000000"/>
        </w:rPr>
        <w:t xml:space="preserve"> ACJMC</w:t>
      </w:r>
    </w:p>
    <w:p w14:paraId="1900C362" w14:textId="0F24EA28" w:rsidR="00F651C8" w:rsidRDefault="00F651C8" w:rsidP="003F72B4">
      <w:pPr>
        <w:spacing w:before="0" w:after="0"/>
        <w:ind w:left="-270"/>
        <w:jc w:val="both"/>
        <w:rPr>
          <w:rFonts w:ascii="Arial" w:hAnsi="Arial" w:cs="Arial"/>
          <w:noProof/>
          <w:color w:val="000000"/>
        </w:rPr>
      </w:pPr>
    </w:p>
    <w:p w14:paraId="35EE244A" w14:textId="6230AB65" w:rsidR="00F651C8" w:rsidRDefault="00F651C8" w:rsidP="003F72B4">
      <w:pPr>
        <w:spacing w:before="0" w:after="0"/>
        <w:ind w:left="-270"/>
        <w:jc w:val="both"/>
        <w:rPr>
          <w:rFonts w:ascii="Arial" w:hAnsi="Arial" w:cs="Arial"/>
          <w:noProof/>
          <w:color w:val="000000"/>
        </w:rPr>
      </w:pPr>
    </w:p>
    <w:p w14:paraId="02543E0D" w14:textId="20D94B31" w:rsidR="00F651C8" w:rsidRDefault="00760811" w:rsidP="003F72B4">
      <w:pPr>
        <w:spacing w:before="0" w:after="0"/>
        <w:ind w:left="-270"/>
        <w:jc w:val="both"/>
        <w:rPr>
          <w:rFonts w:ascii="Arial" w:hAnsi="Arial" w:cs="Arial"/>
          <w:noProof/>
          <w:color w:val="000000"/>
        </w:rPr>
      </w:pPr>
      <w:r>
        <w:rPr>
          <w:rFonts w:ascii="Arial" w:hAnsi="Arial" w:cs="Arial"/>
          <w:noProof/>
          <w:color w:val="000000"/>
        </w:rPr>
        <mc:AlternateContent>
          <mc:Choice Requires="wps">
            <w:drawing>
              <wp:anchor distT="0" distB="0" distL="114300" distR="114300" simplePos="0" relativeHeight="251806720" behindDoc="0" locked="0" layoutInCell="1" allowOverlap="1" wp14:anchorId="3A2F65A6" wp14:editId="0829C2BD">
                <wp:simplePos x="0" y="0"/>
                <wp:positionH relativeFrom="column">
                  <wp:posOffset>-261620</wp:posOffset>
                </wp:positionH>
                <wp:positionV relativeFrom="paragraph">
                  <wp:posOffset>97790</wp:posOffset>
                </wp:positionV>
                <wp:extent cx="3248025" cy="2019300"/>
                <wp:effectExtent l="0" t="0" r="28575" b="19050"/>
                <wp:wrapNone/>
                <wp:docPr id="230" name="Rectangle 230"/>
                <wp:cNvGraphicFramePr/>
                <a:graphic xmlns:a="http://schemas.openxmlformats.org/drawingml/2006/main">
                  <a:graphicData uri="http://schemas.microsoft.com/office/word/2010/wordprocessingShape">
                    <wps:wsp>
                      <wps:cNvSpPr/>
                      <wps:spPr>
                        <a:xfrm>
                          <a:off x="0" y="0"/>
                          <a:ext cx="3248025" cy="2019300"/>
                        </a:xfrm>
                        <a:prstGeom prst="rect">
                          <a:avLst/>
                        </a:prstGeom>
                      </wps:spPr>
                      <wps:style>
                        <a:lnRef idx="2">
                          <a:schemeClr val="dk1"/>
                        </a:lnRef>
                        <a:fillRef idx="1">
                          <a:schemeClr val="lt1"/>
                        </a:fillRef>
                        <a:effectRef idx="0">
                          <a:schemeClr val="dk1"/>
                        </a:effectRef>
                        <a:fontRef idx="minor">
                          <a:schemeClr val="dk1"/>
                        </a:fontRef>
                      </wps:style>
                      <wps:txbx>
                        <w:txbxContent>
                          <w:p w14:paraId="68A31576" w14:textId="77777777" w:rsidR="00760811" w:rsidRDefault="00760811" w:rsidP="00760811">
                            <w:r>
                              <w:rPr>
                                <w:noProof/>
                              </w:rPr>
                              <w:drawing>
                                <wp:inline distT="0" distB="0" distL="0" distR="0" wp14:anchorId="537B47D4" wp14:editId="3B7F6270">
                                  <wp:extent cx="3152775" cy="1915160"/>
                                  <wp:effectExtent l="0" t="0" r="9525" b="8890"/>
                                  <wp:docPr id="231" name="Picture 231"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A group of people sitting in chairs&#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3152775" cy="191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F65A6" id="Rectangle 230" o:spid="_x0000_s1040" style="position:absolute;left:0;text-align:left;margin-left:-20.6pt;margin-top:7.7pt;width:255.75pt;height:159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" fillcolor="white [3201]" strokecolor="black [3200]" strokeweight="1pt">
                <v:textbox>
                  <w:txbxContent>
                    <w:p w14:paraId="68A31576" w14:textId="77777777" w:rsidR="00760811" w:rsidRDefault="00760811" w:rsidP="00760811">
                      <w:r>
                        <w:rPr>
                          <w:noProof/>
                        </w:rPr>
                        <w:drawing>
                          <wp:inline distT="0" distB="0" distL="0" distR="0" wp14:anchorId="537B47D4" wp14:editId="3B7F6270">
                            <wp:extent cx="3152775" cy="1915160"/>
                            <wp:effectExtent l="0" t="0" r="9525" b="8890"/>
                            <wp:docPr id="231" name="Picture 231"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A group of people sitting in chairs&#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3152775" cy="1915160"/>
                                    </a:xfrm>
                                    <a:prstGeom prst="rect">
                                      <a:avLst/>
                                    </a:prstGeom>
                                  </pic:spPr>
                                </pic:pic>
                              </a:graphicData>
                            </a:graphic>
                          </wp:inline>
                        </w:drawing>
                      </w:r>
                    </w:p>
                  </w:txbxContent>
                </v:textbox>
              </v:rect>
            </w:pict>
          </mc:Fallback>
        </mc:AlternateContent>
      </w:r>
    </w:p>
    <w:p w14:paraId="63405A59" w14:textId="32D31562" w:rsidR="00F651C8" w:rsidRDefault="00F651C8" w:rsidP="003F72B4">
      <w:pPr>
        <w:spacing w:before="0" w:after="0"/>
        <w:ind w:left="-270"/>
        <w:jc w:val="both"/>
        <w:rPr>
          <w:rFonts w:ascii="Arial" w:hAnsi="Arial" w:cs="Arial"/>
          <w:noProof/>
          <w:color w:val="000000"/>
        </w:rPr>
      </w:pPr>
    </w:p>
    <w:p w14:paraId="1B970B71" w14:textId="0C9EA5A7" w:rsidR="00F651C8" w:rsidRDefault="00F651C8" w:rsidP="003F72B4">
      <w:pPr>
        <w:spacing w:before="0" w:after="0"/>
        <w:ind w:left="-270"/>
        <w:jc w:val="both"/>
        <w:rPr>
          <w:rFonts w:ascii="Arial" w:hAnsi="Arial" w:cs="Arial"/>
          <w:noProof/>
          <w:color w:val="000000"/>
        </w:rPr>
      </w:pPr>
    </w:p>
    <w:p w14:paraId="3D45A29A" w14:textId="337BCADC" w:rsidR="00F651C8" w:rsidRDefault="00F651C8" w:rsidP="003F72B4">
      <w:pPr>
        <w:spacing w:before="0" w:after="0"/>
        <w:ind w:left="-270"/>
        <w:jc w:val="both"/>
        <w:rPr>
          <w:rFonts w:ascii="Arial" w:hAnsi="Arial" w:cs="Arial"/>
          <w:noProof/>
          <w:color w:val="000000"/>
        </w:rPr>
      </w:pPr>
    </w:p>
    <w:p w14:paraId="2F221664" w14:textId="49C1C435" w:rsidR="00F651C8" w:rsidRDefault="00F651C8" w:rsidP="003F72B4">
      <w:pPr>
        <w:spacing w:before="0" w:after="0"/>
        <w:ind w:left="-270"/>
        <w:jc w:val="both"/>
        <w:rPr>
          <w:rFonts w:ascii="Arial" w:hAnsi="Arial" w:cs="Arial"/>
          <w:noProof/>
          <w:color w:val="000000"/>
        </w:rPr>
      </w:pPr>
    </w:p>
    <w:p w14:paraId="299102D7" w14:textId="3B26C6ED" w:rsidR="00F651C8" w:rsidRDefault="00F651C8" w:rsidP="003F72B4">
      <w:pPr>
        <w:spacing w:before="0" w:after="0"/>
        <w:ind w:left="-270"/>
        <w:jc w:val="both"/>
        <w:rPr>
          <w:rFonts w:ascii="Arial" w:hAnsi="Arial" w:cs="Arial"/>
          <w:noProof/>
          <w:color w:val="000000"/>
        </w:rPr>
      </w:pPr>
    </w:p>
    <w:p w14:paraId="59AA3D40" w14:textId="72FCA134" w:rsidR="00F651C8" w:rsidRDefault="00F651C8" w:rsidP="003F72B4">
      <w:pPr>
        <w:spacing w:before="0" w:after="0"/>
        <w:ind w:left="-270"/>
        <w:jc w:val="both"/>
        <w:rPr>
          <w:rFonts w:ascii="Arial" w:hAnsi="Arial" w:cs="Arial"/>
          <w:noProof/>
          <w:color w:val="000000"/>
        </w:rPr>
      </w:pPr>
    </w:p>
    <w:p w14:paraId="60C149BD" w14:textId="7236CF9E" w:rsidR="00F651C8" w:rsidRDefault="00F651C8" w:rsidP="003F72B4">
      <w:pPr>
        <w:spacing w:before="0" w:after="0"/>
        <w:ind w:left="-270"/>
        <w:jc w:val="both"/>
        <w:rPr>
          <w:rFonts w:ascii="Arial" w:hAnsi="Arial" w:cs="Arial"/>
          <w:noProof/>
          <w:color w:val="000000"/>
        </w:rPr>
      </w:pPr>
    </w:p>
    <w:p w14:paraId="3BC7D92F" w14:textId="7CE3B26B" w:rsidR="00F651C8" w:rsidRDefault="00F651C8" w:rsidP="003F72B4">
      <w:pPr>
        <w:spacing w:before="0" w:after="0"/>
        <w:ind w:left="-270"/>
        <w:jc w:val="both"/>
        <w:rPr>
          <w:rFonts w:ascii="Arial" w:hAnsi="Arial" w:cs="Arial"/>
          <w:noProof/>
          <w:color w:val="000000"/>
        </w:rPr>
      </w:pPr>
    </w:p>
    <w:p w14:paraId="4640A49D" w14:textId="78AFCA96" w:rsidR="00F651C8" w:rsidRDefault="00F651C8" w:rsidP="003F72B4">
      <w:pPr>
        <w:spacing w:before="0" w:after="0"/>
        <w:ind w:left="-270"/>
        <w:jc w:val="both"/>
        <w:rPr>
          <w:rFonts w:ascii="Arial" w:hAnsi="Arial" w:cs="Arial"/>
          <w:noProof/>
          <w:color w:val="000000"/>
        </w:rPr>
      </w:pPr>
    </w:p>
    <w:p w14:paraId="0AFBC805" w14:textId="78350E1A" w:rsidR="000C2F29" w:rsidRDefault="000C2F29" w:rsidP="003F72B4">
      <w:pPr>
        <w:spacing w:before="0" w:after="0"/>
        <w:ind w:left="-270"/>
        <w:jc w:val="both"/>
        <w:rPr>
          <w:rFonts w:ascii="Arial" w:hAnsi="Arial" w:cs="Arial"/>
          <w:noProof/>
          <w:color w:val="000000"/>
        </w:rPr>
      </w:pPr>
    </w:p>
    <w:p w14:paraId="266AF4AE" w14:textId="70398D27" w:rsidR="000C2F29" w:rsidRDefault="000C2F29" w:rsidP="003F72B4">
      <w:pPr>
        <w:spacing w:before="0" w:after="0"/>
        <w:ind w:left="-270"/>
        <w:jc w:val="both"/>
        <w:rPr>
          <w:rFonts w:ascii="Arial" w:hAnsi="Arial" w:cs="Arial"/>
          <w:noProof/>
          <w:color w:val="000000"/>
        </w:rPr>
      </w:pPr>
    </w:p>
    <w:p w14:paraId="6AE8F81E" w14:textId="068386EC" w:rsidR="000C2F29" w:rsidRDefault="000C2F29" w:rsidP="003F72B4">
      <w:pPr>
        <w:spacing w:before="0" w:after="0"/>
        <w:ind w:left="-270"/>
        <w:jc w:val="both"/>
        <w:rPr>
          <w:rFonts w:ascii="Arial" w:hAnsi="Arial" w:cs="Arial"/>
          <w:noProof/>
          <w:color w:val="000000"/>
        </w:rPr>
      </w:pPr>
    </w:p>
    <w:p w14:paraId="7EDBAE1F" w14:textId="35BA7602" w:rsidR="000C2F29" w:rsidRDefault="00760811" w:rsidP="00760811">
      <w:pPr>
        <w:spacing w:before="0" w:after="0"/>
        <w:ind w:left="-270"/>
        <w:jc w:val="center"/>
        <w:rPr>
          <w:rFonts w:ascii="Arial" w:hAnsi="Arial" w:cs="Arial"/>
          <w:noProof/>
          <w:color w:val="000000"/>
        </w:rPr>
      </w:pPr>
      <w:r>
        <w:rPr>
          <w:rFonts w:ascii="Arial" w:hAnsi="Arial" w:cs="Arial"/>
          <w:noProof/>
          <w:color w:val="000000"/>
        </w:rPr>
        <w:t>S.33 Training of DPOs and Solicitors of PDSS</w:t>
      </w:r>
    </w:p>
    <w:p w14:paraId="2D1C3D5A" w14:textId="2F6A792B" w:rsidR="000C2F29" w:rsidRDefault="000C2F29" w:rsidP="003F72B4">
      <w:pPr>
        <w:spacing w:before="0" w:after="0"/>
        <w:ind w:left="-270"/>
        <w:jc w:val="both"/>
        <w:rPr>
          <w:rFonts w:ascii="Arial" w:hAnsi="Arial" w:cs="Arial"/>
          <w:noProof/>
          <w:color w:val="000000"/>
        </w:rPr>
      </w:pPr>
    </w:p>
    <w:p w14:paraId="22B72770" w14:textId="6770ABBB" w:rsidR="000C2F29" w:rsidRDefault="000C2F29" w:rsidP="003F72B4">
      <w:pPr>
        <w:spacing w:before="0" w:after="0"/>
        <w:ind w:left="-270"/>
        <w:jc w:val="both"/>
        <w:rPr>
          <w:rFonts w:ascii="Arial" w:hAnsi="Arial" w:cs="Arial"/>
          <w:noProof/>
          <w:color w:val="000000"/>
        </w:rPr>
      </w:pPr>
    </w:p>
    <w:p w14:paraId="6879200A" w14:textId="09CF0A2F" w:rsidR="000C2F29" w:rsidRDefault="000C2F29" w:rsidP="003F72B4">
      <w:pPr>
        <w:spacing w:before="0" w:after="0"/>
        <w:ind w:left="-270"/>
        <w:jc w:val="both"/>
        <w:rPr>
          <w:rFonts w:ascii="Arial" w:hAnsi="Arial" w:cs="Arial"/>
          <w:noProof/>
          <w:color w:val="000000"/>
        </w:rPr>
      </w:pPr>
    </w:p>
    <w:p w14:paraId="66C66BCA" w14:textId="6521FF7E" w:rsidR="000C2F29" w:rsidRDefault="000C2F29" w:rsidP="003F72B4">
      <w:pPr>
        <w:spacing w:before="0" w:after="0"/>
        <w:ind w:left="-270"/>
        <w:jc w:val="both"/>
        <w:rPr>
          <w:rFonts w:ascii="Arial" w:hAnsi="Arial" w:cs="Arial"/>
          <w:noProof/>
          <w:color w:val="000000"/>
        </w:rPr>
      </w:pPr>
    </w:p>
    <w:p w14:paraId="6453802E" w14:textId="726944C4" w:rsidR="000C2F29" w:rsidRDefault="000C2F29" w:rsidP="003F72B4">
      <w:pPr>
        <w:spacing w:before="0" w:after="0"/>
        <w:ind w:left="-270"/>
        <w:jc w:val="both"/>
        <w:rPr>
          <w:rFonts w:ascii="Arial" w:hAnsi="Arial" w:cs="Arial"/>
          <w:noProof/>
          <w:color w:val="000000"/>
        </w:rPr>
      </w:pPr>
    </w:p>
    <w:p w14:paraId="4B800E29" w14:textId="77777777" w:rsidR="000C2F29" w:rsidRDefault="000C2F29" w:rsidP="003F72B4">
      <w:pPr>
        <w:spacing w:before="0" w:after="0"/>
        <w:ind w:left="-270"/>
        <w:jc w:val="both"/>
        <w:rPr>
          <w:rFonts w:ascii="Arial" w:hAnsi="Arial" w:cs="Arial"/>
          <w:noProof/>
          <w:color w:val="000000"/>
        </w:rPr>
      </w:pPr>
    </w:p>
    <w:p w14:paraId="19F318A3" w14:textId="77777777" w:rsidR="00F651C8" w:rsidRDefault="00F651C8" w:rsidP="003F72B4">
      <w:pPr>
        <w:spacing w:before="0" w:after="0"/>
        <w:ind w:left="-270"/>
        <w:jc w:val="both"/>
        <w:rPr>
          <w:rFonts w:ascii="Arial" w:hAnsi="Arial" w:cs="Arial"/>
          <w:noProof/>
          <w:color w:val="000000"/>
        </w:rPr>
      </w:pPr>
    </w:p>
    <w:p w14:paraId="0C3F2D09" w14:textId="58369FB7" w:rsidR="00346675" w:rsidRDefault="00346675" w:rsidP="003F72B4">
      <w:pPr>
        <w:spacing w:before="0" w:after="0"/>
        <w:ind w:left="-270"/>
        <w:jc w:val="both"/>
        <w:rPr>
          <w:rFonts w:ascii="Arial" w:hAnsi="Arial" w:cs="Arial"/>
          <w:noProof/>
          <w:color w:val="000000"/>
        </w:rPr>
      </w:pPr>
    </w:p>
    <w:p w14:paraId="59E4E1CC" w14:textId="288C176F" w:rsidR="00346675" w:rsidRDefault="00346675" w:rsidP="003F72B4">
      <w:pPr>
        <w:spacing w:before="0" w:after="0"/>
        <w:ind w:left="-270"/>
        <w:jc w:val="both"/>
        <w:rPr>
          <w:rFonts w:ascii="Arial" w:hAnsi="Arial" w:cs="Arial"/>
          <w:noProof/>
          <w:color w:val="000000"/>
        </w:rPr>
      </w:pPr>
    </w:p>
    <w:p w14:paraId="5562DEF9" w14:textId="77777777" w:rsidR="00FD65A7" w:rsidRPr="00FD65A7" w:rsidRDefault="00FD65A7" w:rsidP="00FD65A7">
      <w:pPr>
        <w:pStyle w:val="ListParagraph"/>
        <w:rPr>
          <w:rFonts w:ascii="Arial" w:hAnsi="Arial" w:cs="Arial"/>
          <w:noProof/>
          <w:color w:val="000000"/>
          <w:sz w:val="10"/>
          <w:szCs w:val="10"/>
        </w:rPr>
      </w:pPr>
    </w:p>
    <w:p w14:paraId="0E4176FE" w14:textId="2BB3520A" w:rsidR="00953A33" w:rsidRPr="00C06E1F" w:rsidRDefault="00953A33" w:rsidP="00C06E1F">
      <w:pPr>
        <w:pStyle w:val="ListParagraph"/>
        <w:spacing w:before="0" w:after="0"/>
        <w:rPr>
          <w:rFonts w:ascii="Arial" w:hAnsi="Arial" w:cs="Arial"/>
          <w:noProof/>
          <w:color w:val="000000"/>
          <w:sz w:val="12"/>
          <w:szCs w:val="12"/>
        </w:rPr>
      </w:pPr>
    </w:p>
    <w:p w14:paraId="184404AC" w14:textId="30A84D3A" w:rsidR="0070165D" w:rsidRDefault="0070165D" w:rsidP="0091548B">
      <w:pPr>
        <w:spacing w:before="0" w:after="0"/>
        <w:ind w:left="-180"/>
        <w:jc w:val="both"/>
        <w:rPr>
          <w:rFonts w:ascii="Arial" w:hAnsi="Arial" w:cs="Arial"/>
          <w:noProof/>
          <w:color w:val="000000"/>
        </w:rPr>
      </w:pPr>
    </w:p>
    <w:p w14:paraId="732AD592" w14:textId="6A2EFB4E" w:rsidR="0070165D" w:rsidRPr="005E12E7" w:rsidRDefault="0070165D" w:rsidP="0091548B">
      <w:pPr>
        <w:spacing w:before="0" w:after="0"/>
        <w:ind w:left="-180"/>
        <w:jc w:val="both"/>
        <w:rPr>
          <w:rFonts w:ascii="Arial" w:hAnsi="Arial" w:cs="Arial"/>
          <w:noProof/>
          <w:color w:val="000000"/>
        </w:rPr>
      </w:pPr>
    </w:p>
    <w:p w14:paraId="530B0C78" w14:textId="6130B042" w:rsidR="002C4CE7" w:rsidRDefault="006457AB" w:rsidP="006457AB">
      <w:pPr>
        <w:pStyle w:val="ListParagraph"/>
        <w:spacing w:before="0" w:after="0"/>
        <w:ind w:left="-245"/>
        <w:jc w:val="both"/>
        <w:rPr>
          <w:rFonts w:ascii="Arial" w:hAnsi="Arial" w:cs="Arial"/>
        </w:rPr>
      </w:pPr>
      <w:r w:rsidRPr="00746AA6">
        <w:rPr>
          <w:rFonts w:ascii="Arial" w:hAnsi="Arial" w:cs="Arial"/>
          <w:noProof/>
          <w:color w:val="FF0000"/>
        </w:rPr>
        <w:t xml:space="preserve">   </w:t>
      </w:r>
    </w:p>
    <w:bookmarkEnd w:id="1"/>
    <w:p w14:paraId="39F9CB88" w14:textId="0C4A9303" w:rsidR="0070165D" w:rsidRPr="002F5E51" w:rsidRDefault="00B84CA7" w:rsidP="0070165D">
      <w:pPr>
        <w:spacing w:before="0" w:after="160"/>
        <w:ind w:left="-360" w:hanging="180"/>
        <w:jc w:val="both"/>
        <w:rPr>
          <w:rFonts w:ascii="Arial" w:hAnsi="Arial" w:cs="Arial"/>
          <w:noProof/>
          <w:color w:val="000000"/>
        </w:rPr>
      </w:pPr>
      <w:r>
        <w:rPr>
          <w:rFonts w:ascii="Arial" w:hAnsi="Arial" w:cs="Arial"/>
          <w:noProof/>
          <w:color w:val="000000"/>
        </w:rPr>
        <w:t xml:space="preserve">   </w:t>
      </w:r>
    </w:p>
    <w:p w14:paraId="47F31C8E" w14:textId="5B099B09" w:rsidR="00234F61" w:rsidRPr="00234F61" w:rsidRDefault="001A08DF" w:rsidP="0070165D">
      <w:pPr>
        <w:spacing w:before="0" w:after="160"/>
        <w:ind w:left="-360" w:hanging="180"/>
        <w:jc w:val="both"/>
        <w:rPr>
          <w:rFonts w:ascii="Arial" w:hAnsi="Arial" w:cs="Arial"/>
          <w:noProof/>
          <w:color w:val="000000"/>
          <w:sz w:val="2"/>
          <w:szCs w:val="2"/>
        </w:rPr>
      </w:pPr>
      <w:r>
        <w:t xml:space="preserve">    </w:t>
      </w:r>
    </w:p>
    <w:p w14:paraId="3792ACE9" w14:textId="77777777" w:rsidR="009B3B27" w:rsidRPr="009B3B27" w:rsidRDefault="00234F61" w:rsidP="001A08DF">
      <w:pPr>
        <w:spacing w:before="0" w:after="160"/>
        <w:ind w:left="-360" w:hanging="180"/>
        <w:jc w:val="both"/>
        <w:rPr>
          <w:rFonts w:ascii="Arial" w:hAnsi="Arial" w:cs="Arial"/>
          <w:noProof/>
          <w:color w:val="000000"/>
          <w:sz w:val="2"/>
          <w:szCs w:val="2"/>
        </w:rPr>
      </w:pPr>
      <w:r>
        <w:rPr>
          <w:rFonts w:ascii="Arial" w:hAnsi="Arial" w:cs="Arial"/>
          <w:noProof/>
          <w:color w:val="000000"/>
        </w:rPr>
        <w:t xml:space="preserve">   </w:t>
      </w:r>
    </w:p>
    <w:p w14:paraId="4C3A3D61" w14:textId="1100456F" w:rsidR="001A08DF" w:rsidRDefault="009B3B27" w:rsidP="009B3B27">
      <w:pPr>
        <w:spacing w:before="0" w:after="160"/>
        <w:ind w:left="-360" w:hanging="180"/>
        <w:jc w:val="center"/>
        <w:rPr>
          <w:rFonts w:ascii="Arial" w:hAnsi="Arial" w:cs="Arial"/>
          <w:noProof/>
          <w:color w:val="000000"/>
        </w:rPr>
      </w:pPr>
      <w:r w:rsidRPr="009B3B27">
        <w:rPr>
          <w:rFonts w:ascii="Arial" w:hAnsi="Arial" w:cs="Arial"/>
          <w:noProof/>
          <w:color w:val="000000"/>
        </w:rPr>
        <w:t xml:space="preserve">S.33 </w:t>
      </w:r>
      <w:r>
        <w:rPr>
          <w:rFonts w:ascii="Arial" w:hAnsi="Arial" w:cs="Arial"/>
          <w:noProof/>
          <w:color w:val="000000"/>
        </w:rPr>
        <w:t>T</w:t>
      </w:r>
      <w:r w:rsidRPr="009B3B27">
        <w:rPr>
          <w:rFonts w:ascii="Arial" w:hAnsi="Arial" w:cs="Arial"/>
          <w:noProof/>
          <w:color w:val="000000"/>
        </w:rPr>
        <w:t>training of</w:t>
      </w:r>
      <w:r>
        <w:rPr>
          <w:rFonts w:ascii="Arial" w:hAnsi="Arial" w:cs="Arial"/>
          <w:noProof/>
          <w:color w:val="000000"/>
        </w:rPr>
        <w:t xml:space="preserve"> </w:t>
      </w:r>
      <w:r w:rsidRPr="009B3B27">
        <w:rPr>
          <w:rFonts w:ascii="Arial" w:hAnsi="Arial" w:cs="Arial"/>
          <w:noProof/>
          <w:color w:val="000000"/>
        </w:rPr>
        <w:t xml:space="preserve">DPOs </w:t>
      </w:r>
      <w:r>
        <w:rPr>
          <w:rFonts w:ascii="Arial" w:hAnsi="Arial" w:cs="Arial"/>
          <w:noProof/>
          <w:color w:val="000000"/>
        </w:rPr>
        <w:t>and S</w:t>
      </w:r>
      <w:r w:rsidRPr="009B3B27">
        <w:rPr>
          <w:rFonts w:ascii="Arial" w:hAnsi="Arial" w:cs="Arial"/>
          <w:noProof/>
          <w:color w:val="000000"/>
        </w:rPr>
        <w:t>olicitors of PDSS</w:t>
      </w:r>
    </w:p>
    <w:p w14:paraId="74B9DDC9" w14:textId="35D281CF" w:rsidR="00D14BAD" w:rsidRDefault="00D14BAD" w:rsidP="001A08DF">
      <w:pPr>
        <w:spacing w:before="0" w:after="160"/>
        <w:ind w:left="-360" w:hanging="180"/>
        <w:jc w:val="both"/>
        <w:rPr>
          <w:rFonts w:ascii="Arial" w:hAnsi="Arial" w:cs="Arial"/>
          <w:noProof/>
          <w:color w:val="000000"/>
        </w:rPr>
      </w:pPr>
    </w:p>
    <w:p w14:paraId="4F365B12" w14:textId="3891C995" w:rsidR="00B11672" w:rsidRDefault="00B11672" w:rsidP="001A08DF">
      <w:pPr>
        <w:spacing w:before="0" w:after="160"/>
        <w:ind w:left="-360" w:hanging="180"/>
        <w:jc w:val="both"/>
        <w:rPr>
          <w:rFonts w:ascii="Arial" w:hAnsi="Arial" w:cs="Arial"/>
          <w:noProof/>
          <w:color w:val="000000"/>
        </w:rPr>
      </w:pPr>
    </w:p>
    <w:p w14:paraId="7637ABFA" w14:textId="09D40646" w:rsidR="00B11672" w:rsidRDefault="00B11672" w:rsidP="001A08DF">
      <w:pPr>
        <w:spacing w:before="0" w:after="160"/>
        <w:ind w:left="-360" w:hanging="180"/>
        <w:jc w:val="both"/>
        <w:rPr>
          <w:rFonts w:ascii="Arial" w:hAnsi="Arial" w:cs="Arial"/>
          <w:noProof/>
          <w:color w:val="000000"/>
        </w:rPr>
      </w:pPr>
    </w:p>
    <w:p w14:paraId="7857C910" w14:textId="07E7C13B" w:rsidR="00B11672" w:rsidRDefault="00B11672" w:rsidP="001A08DF">
      <w:pPr>
        <w:spacing w:before="0" w:after="160"/>
        <w:ind w:left="-360" w:hanging="180"/>
        <w:jc w:val="both"/>
        <w:rPr>
          <w:rFonts w:ascii="Arial" w:hAnsi="Arial" w:cs="Arial"/>
          <w:noProof/>
          <w:color w:val="000000"/>
        </w:rPr>
      </w:pPr>
    </w:p>
    <w:p w14:paraId="7C7FE5BF" w14:textId="085CE256" w:rsidR="00B11672" w:rsidRDefault="00B11672" w:rsidP="001A08DF">
      <w:pPr>
        <w:spacing w:before="0" w:after="160"/>
        <w:ind w:left="-360" w:hanging="180"/>
        <w:jc w:val="both"/>
        <w:rPr>
          <w:rFonts w:ascii="Arial" w:hAnsi="Arial" w:cs="Arial"/>
          <w:noProof/>
          <w:color w:val="000000"/>
        </w:rPr>
      </w:pPr>
    </w:p>
    <w:p w14:paraId="2BFF3DB5" w14:textId="157D8779" w:rsidR="00B11672" w:rsidRDefault="00B11672" w:rsidP="001A08DF">
      <w:pPr>
        <w:spacing w:before="0" w:after="160"/>
        <w:ind w:left="-360" w:hanging="180"/>
        <w:jc w:val="both"/>
        <w:rPr>
          <w:rFonts w:ascii="Arial" w:hAnsi="Arial" w:cs="Arial"/>
          <w:noProof/>
          <w:color w:val="000000"/>
        </w:rPr>
      </w:pPr>
    </w:p>
    <w:p w14:paraId="64EC9FF3" w14:textId="50B37A23" w:rsidR="00B11672" w:rsidRDefault="00B11672" w:rsidP="001A08DF">
      <w:pPr>
        <w:spacing w:before="0" w:after="160"/>
        <w:ind w:left="-360" w:hanging="180"/>
        <w:jc w:val="both"/>
        <w:rPr>
          <w:rFonts w:ascii="Arial" w:hAnsi="Arial" w:cs="Arial"/>
          <w:noProof/>
          <w:color w:val="000000"/>
        </w:rPr>
      </w:pPr>
    </w:p>
    <w:p w14:paraId="6B6A8660" w14:textId="6452A869" w:rsidR="00B11672" w:rsidRDefault="00B11672" w:rsidP="001A08DF">
      <w:pPr>
        <w:spacing w:before="0" w:after="160"/>
        <w:ind w:left="-360" w:hanging="180"/>
        <w:jc w:val="both"/>
        <w:rPr>
          <w:rFonts w:ascii="Arial" w:hAnsi="Arial" w:cs="Arial"/>
          <w:noProof/>
          <w:color w:val="000000"/>
        </w:rPr>
      </w:pPr>
    </w:p>
    <w:p w14:paraId="366FF8B8" w14:textId="75A5527B" w:rsidR="00F23996" w:rsidRDefault="00F23996" w:rsidP="00F23996">
      <w:pPr>
        <w:spacing w:before="0" w:after="0"/>
        <w:rPr>
          <w:rFonts w:ascii="Arial" w:hAnsi="Arial" w:cs="Arial"/>
          <w:noProof/>
          <w:color w:val="000000"/>
        </w:rPr>
      </w:pPr>
      <w:r>
        <w:rPr>
          <w:rFonts w:ascii="Arial" w:hAnsi="Arial" w:cs="Arial"/>
          <w:noProof/>
          <w:color w:val="000000"/>
        </w:rPr>
        <w:t xml:space="preserve">    S</w:t>
      </w:r>
      <w:r w:rsidRPr="009B3B27">
        <w:rPr>
          <w:rFonts w:ascii="Arial" w:hAnsi="Arial" w:cs="Arial"/>
          <w:noProof/>
          <w:color w:val="000000"/>
        </w:rPr>
        <w:t xml:space="preserve">upport </w:t>
      </w:r>
      <w:r>
        <w:rPr>
          <w:rFonts w:ascii="Arial" w:hAnsi="Arial" w:cs="Arial"/>
          <w:noProof/>
          <w:color w:val="000000"/>
        </w:rPr>
        <w:t xml:space="preserve">for </w:t>
      </w:r>
      <w:r>
        <w:rPr>
          <w:rFonts w:ascii="Arial" w:hAnsi="Arial" w:cs="Arial"/>
          <w:noProof/>
          <w:color w:val="000000"/>
        </w:rPr>
        <w:t>Yobe</w:t>
      </w:r>
      <w:r w:rsidRPr="009B3B27">
        <w:rPr>
          <w:rFonts w:ascii="Arial" w:hAnsi="Arial" w:cs="Arial"/>
          <w:noProof/>
          <w:color w:val="000000"/>
        </w:rPr>
        <w:t xml:space="preserve"> </w:t>
      </w:r>
      <w:r>
        <w:rPr>
          <w:rFonts w:ascii="Arial" w:hAnsi="Arial" w:cs="Arial"/>
          <w:noProof/>
          <w:color w:val="000000"/>
        </w:rPr>
        <w:t>S</w:t>
      </w:r>
      <w:r w:rsidRPr="009B3B27">
        <w:rPr>
          <w:rFonts w:ascii="Arial" w:hAnsi="Arial" w:cs="Arial"/>
          <w:noProof/>
          <w:color w:val="000000"/>
        </w:rPr>
        <w:t>tate</w:t>
      </w:r>
      <w:r>
        <w:rPr>
          <w:rFonts w:ascii="Arial" w:hAnsi="Arial" w:cs="Arial"/>
          <w:noProof/>
          <w:color w:val="000000"/>
        </w:rPr>
        <w:t xml:space="preserve"> ACJMC</w:t>
      </w:r>
    </w:p>
    <w:p w14:paraId="02C7A438" w14:textId="4F1B68CA" w:rsidR="00B11672" w:rsidRDefault="00B11672" w:rsidP="001A08DF">
      <w:pPr>
        <w:spacing w:before="0" w:after="160"/>
        <w:ind w:left="-360" w:hanging="180"/>
        <w:jc w:val="both"/>
        <w:rPr>
          <w:rFonts w:ascii="Arial" w:hAnsi="Arial" w:cs="Arial"/>
          <w:noProof/>
          <w:color w:val="000000"/>
        </w:rPr>
      </w:pPr>
    </w:p>
    <w:p w14:paraId="698FF335" w14:textId="77777777" w:rsidR="00F14B22" w:rsidRPr="00F14B22" w:rsidRDefault="00F14B22" w:rsidP="001A08DF">
      <w:pPr>
        <w:spacing w:before="0" w:after="160"/>
        <w:ind w:left="-360" w:hanging="180"/>
        <w:jc w:val="both"/>
        <w:rPr>
          <w:rFonts w:ascii="Arial" w:hAnsi="Arial" w:cs="Arial"/>
          <w:noProof/>
          <w:color w:val="000000"/>
          <w:sz w:val="12"/>
          <w:szCs w:val="12"/>
        </w:rPr>
      </w:pPr>
    </w:p>
    <w:p w14:paraId="7F98258A" w14:textId="4D184E74" w:rsidR="00B11672" w:rsidRPr="00F14B22" w:rsidRDefault="00F14B22" w:rsidP="00F14B22">
      <w:pPr>
        <w:spacing w:before="0" w:after="0"/>
        <w:ind w:left="-360" w:hanging="187"/>
        <w:jc w:val="both"/>
        <w:rPr>
          <w:rFonts w:ascii="Arial" w:hAnsi="Arial" w:cs="Arial"/>
          <w:noProof/>
          <w:color w:val="000000"/>
          <w:sz w:val="16"/>
          <w:szCs w:val="16"/>
        </w:rPr>
      </w:pPr>
      <w:r>
        <w:rPr>
          <w:noProof/>
        </w:rPr>
        <w:drawing>
          <wp:inline distT="0" distB="0" distL="0" distR="0" wp14:anchorId="7ABBAC1F" wp14:editId="3502B6D3">
            <wp:extent cx="3191510" cy="2095500"/>
            <wp:effectExtent l="0" t="0" r="8890" b="0"/>
            <wp:docPr id="1055" name="Picture 1489" descr="A group of people sitting at desks in a room&#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5" name="Picture 1489" descr="A group of people sitting at desks in a room&#10;&#10;Description automatically generated with medium confidence"/>
                    <pic:cNvPicPr>
                      <a:picLocks/>
                    </pic:cNvPicPr>
                  </pic:nvPicPr>
                  <pic:blipFill>
                    <a:blip r:embed="rId22" cstate="print"/>
                    <a:srcRect/>
                    <a:stretch/>
                  </pic:blipFill>
                  <pic:spPr>
                    <a:xfrm>
                      <a:off x="0" y="0"/>
                      <a:ext cx="3191510" cy="2095500"/>
                    </a:xfrm>
                    <a:prstGeom prst="rect">
                      <a:avLst/>
                    </a:prstGeom>
                  </pic:spPr>
                </pic:pic>
              </a:graphicData>
            </a:graphic>
          </wp:inline>
        </w:drawing>
      </w:r>
    </w:p>
    <w:p w14:paraId="3886A0F7" w14:textId="1B12DEFE" w:rsidR="00F14B22" w:rsidRDefault="00F14B22" w:rsidP="00F14B22">
      <w:pPr>
        <w:spacing w:before="0" w:after="160"/>
        <w:ind w:left="-360" w:hanging="180"/>
        <w:jc w:val="center"/>
        <w:rPr>
          <w:rFonts w:ascii="Arial" w:hAnsi="Arial" w:cs="Arial"/>
          <w:noProof/>
          <w:color w:val="000000"/>
        </w:rPr>
      </w:pPr>
      <w:r>
        <w:rPr>
          <w:rFonts w:ascii="Arial" w:hAnsi="Arial" w:cs="Arial"/>
          <w:noProof/>
          <w:color w:val="000000"/>
        </w:rPr>
        <w:t>S</w:t>
      </w:r>
      <w:r w:rsidRPr="009B3B27">
        <w:rPr>
          <w:rFonts w:ascii="Arial" w:hAnsi="Arial" w:cs="Arial"/>
          <w:noProof/>
          <w:color w:val="000000"/>
        </w:rPr>
        <w:t xml:space="preserve">upport </w:t>
      </w:r>
      <w:r>
        <w:rPr>
          <w:rFonts w:ascii="Arial" w:hAnsi="Arial" w:cs="Arial"/>
          <w:noProof/>
          <w:color w:val="000000"/>
        </w:rPr>
        <w:t xml:space="preserve">for </w:t>
      </w:r>
      <w:r>
        <w:rPr>
          <w:rFonts w:ascii="Arial" w:hAnsi="Arial" w:cs="Arial"/>
          <w:noProof/>
          <w:color w:val="000000"/>
        </w:rPr>
        <w:t>Oyo</w:t>
      </w:r>
      <w:r w:rsidRPr="009B3B27">
        <w:rPr>
          <w:rFonts w:ascii="Arial" w:hAnsi="Arial" w:cs="Arial"/>
          <w:noProof/>
          <w:color w:val="000000"/>
        </w:rPr>
        <w:t xml:space="preserve"> </w:t>
      </w:r>
      <w:r>
        <w:rPr>
          <w:rFonts w:ascii="Arial" w:hAnsi="Arial" w:cs="Arial"/>
          <w:noProof/>
          <w:color w:val="000000"/>
        </w:rPr>
        <w:t>S</w:t>
      </w:r>
      <w:r w:rsidRPr="009B3B27">
        <w:rPr>
          <w:rFonts w:ascii="Arial" w:hAnsi="Arial" w:cs="Arial"/>
          <w:noProof/>
          <w:color w:val="000000"/>
        </w:rPr>
        <w:t>tate</w:t>
      </w:r>
      <w:r>
        <w:rPr>
          <w:rFonts w:ascii="Arial" w:hAnsi="Arial" w:cs="Arial"/>
          <w:noProof/>
          <w:color w:val="000000"/>
        </w:rPr>
        <w:t xml:space="preserve"> ACJMC</w:t>
      </w:r>
    </w:p>
    <w:p w14:paraId="2158896E" w14:textId="487EEE1E" w:rsidR="006239D6" w:rsidRDefault="006239D6" w:rsidP="001A08DF">
      <w:pPr>
        <w:spacing w:before="0" w:after="160"/>
        <w:ind w:left="-360" w:hanging="180"/>
        <w:jc w:val="both"/>
        <w:rPr>
          <w:rFonts w:ascii="Arial" w:hAnsi="Arial" w:cs="Arial"/>
          <w:noProof/>
          <w:color w:val="000000"/>
        </w:rPr>
      </w:pPr>
    </w:p>
    <w:p w14:paraId="14D2E244" w14:textId="27E8E68B" w:rsidR="00B11672" w:rsidRDefault="00B11672" w:rsidP="001A08DF">
      <w:pPr>
        <w:spacing w:before="0" w:after="160"/>
        <w:ind w:left="-360" w:hanging="180"/>
        <w:jc w:val="both"/>
        <w:rPr>
          <w:rFonts w:ascii="Arial" w:hAnsi="Arial" w:cs="Arial"/>
          <w:noProof/>
          <w:color w:val="000000"/>
        </w:rPr>
      </w:pPr>
    </w:p>
    <w:p w14:paraId="015F143D" w14:textId="2488F307" w:rsidR="00B11672" w:rsidRDefault="00B11672" w:rsidP="001A08DF">
      <w:pPr>
        <w:spacing w:before="0" w:after="160"/>
        <w:ind w:left="-360" w:hanging="180"/>
        <w:jc w:val="both"/>
        <w:rPr>
          <w:rFonts w:ascii="Arial" w:hAnsi="Arial" w:cs="Arial"/>
          <w:noProof/>
          <w:color w:val="000000"/>
        </w:rPr>
      </w:pPr>
    </w:p>
    <w:p w14:paraId="62B0BF25" w14:textId="2151462F" w:rsidR="00B11672" w:rsidRDefault="00C00B3F" w:rsidP="001A08DF">
      <w:pPr>
        <w:spacing w:before="0" w:after="160"/>
        <w:ind w:left="-360" w:hanging="180"/>
        <w:jc w:val="both"/>
        <w:rPr>
          <w:rFonts w:ascii="Arial" w:hAnsi="Arial" w:cs="Arial"/>
          <w:noProof/>
          <w:color w:val="000000"/>
        </w:rPr>
      </w:pPr>
      <w:r>
        <w:rPr>
          <w:rFonts w:ascii="Arial" w:hAnsi="Arial" w:cs="Arial"/>
          <w:noProof/>
          <w:color w:val="000000"/>
        </w:rPr>
        <mc:AlternateContent>
          <mc:Choice Requires="wps">
            <w:drawing>
              <wp:anchor distT="0" distB="0" distL="114300" distR="114300" simplePos="0" relativeHeight="251772928" behindDoc="0" locked="0" layoutInCell="1" allowOverlap="1" wp14:anchorId="3543C82B" wp14:editId="1B1FDED9">
                <wp:simplePos x="0" y="0"/>
                <wp:positionH relativeFrom="page">
                  <wp:posOffset>715010</wp:posOffset>
                </wp:positionH>
                <wp:positionV relativeFrom="paragraph">
                  <wp:posOffset>269875</wp:posOffset>
                </wp:positionV>
                <wp:extent cx="6296025" cy="2943225"/>
                <wp:effectExtent l="0" t="0" r="9525" b="9525"/>
                <wp:wrapNone/>
                <wp:docPr id="224" name="Rectangle 224"/>
                <wp:cNvGraphicFramePr/>
                <a:graphic xmlns:a="http://schemas.openxmlformats.org/drawingml/2006/main">
                  <a:graphicData uri="http://schemas.microsoft.com/office/word/2010/wordprocessingShape">
                    <wps:wsp>
                      <wps:cNvSpPr/>
                      <wps:spPr>
                        <a:xfrm>
                          <a:off x="0" y="0"/>
                          <a:ext cx="6296025" cy="2943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2B68489" w14:textId="77777777" w:rsidR="00D14BAD" w:rsidRPr="000A6BD9" w:rsidRDefault="00D14BAD" w:rsidP="00D14BAD">
                            <w:pPr>
                              <w:jc w:val="center"/>
                              <w:rPr>
                                <w:rFonts w:ascii="Arial" w:hAnsi="Arial" w:cs="Arial"/>
                                <w:b/>
                                <w:bCs/>
                                <w:sz w:val="40"/>
                                <w:szCs w:val="40"/>
                              </w:rPr>
                            </w:pPr>
                            <w:r w:rsidRPr="000A6BD9">
                              <w:rPr>
                                <w:rFonts w:ascii="Arial" w:hAnsi="Arial" w:cs="Arial"/>
                                <w:b/>
                                <w:bCs/>
                                <w:sz w:val="40"/>
                                <w:szCs w:val="40"/>
                              </w:rPr>
                              <w:t>Quote of the Month</w:t>
                            </w:r>
                          </w:p>
                          <w:p w14:paraId="4F0744D3" w14:textId="77777777" w:rsidR="00D14BAD" w:rsidRPr="000A6BD9" w:rsidRDefault="00D14BAD" w:rsidP="00D14BAD">
                            <w:pPr>
                              <w:jc w:val="center"/>
                              <w:rPr>
                                <w:rFonts w:ascii="Arial" w:hAnsi="Arial" w:cs="Arial"/>
                                <w:b/>
                                <w:bCs/>
                                <w:sz w:val="12"/>
                                <w:szCs w:val="12"/>
                              </w:rPr>
                            </w:pPr>
                          </w:p>
                          <w:p w14:paraId="3A9248DA" w14:textId="462D27A3" w:rsidR="00D14BAD" w:rsidRPr="00997508" w:rsidRDefault="00997508" w:rsidP="00D14BAD">
                            <w:pPr>
                              <w:shd w:val="clear" w:color="auto" w:fill="FFFFFF"/>
                              <w:spacing w:before="0" w:after="150" w:line="450" w:lineRule="atLeast"/>
                              <w:jc w:val="center"/>
                              <w:textAlignment w:val="baseline"/>
                              <w:rPr>
                                <w:rFonts w:ascii="Arial" w:eastAsia="Times New Roman" w:hAnsi="Arial" w:cs="Arial"/>
                                <w:color w:val="333333"/>
                                <w:sz w:val="56"/>
                                <w:szCs w:val="40"/>
                              </w:rPr>
                            </w:pPr>
                            <w:r w:rsidRPr="00997508">
                              <w:rPr>
                                <w:rFonts w:ascii="Arial" w:hAnsi="Arial" w:cs="Arial"/>
                                <w:color w:val="181818"/>
                                <w:sz w:val="32"/>
                                <w:szCs w:val="21"/>
                                <w:shd w:val="clear" w:color="auto" w:fill="FFFFFF"/>
                              </w:rPr>
                              <w:t>“Criminal justice" is what happens after a complicated series of events has gone bad. It is the end result of failure--the failure of a group of people that sometimes includes, but is never limited to, the accused person.”</w:t>
                            </w:r>
                          </w:p>
                          <w:p w14:paraId="19019A3B" w14:textId="24DAFCA9" w:rsidR="00D14BAD" w:rsidRPr="00997508" w:rsidRDefault="00997508" w:rsidP="00D14BAD">
                            <w:pPr>
                              <w:shd w:val="clear" w:color="auto" w:fill="FFFFFF"/>
                              <w:spacing w:before="0" w:after="150" w:line="450" w:lineRule="atLeast"/>
                              <w:jc w:val="right"/>
                              <w:textAlignment w:val="baseline"/>
                              <w:rPr>
                                <w:rFonts w:ascii="Arial" w:hAnsi="Arial" w:cs="Arial"/>
                                <w:b/>
                                <w:color w:val="181818"/>
                                <w:sz w:val="32"/>
                                <w:szCs w:val="21"/>
                                <w:shd w:val="clear" w:color="auto" w:fill="FFFFFF"/>
                              </w:rPr>
                            </w:pPr>
                            <w:r w:rsidRPr="00997508">
                              <w:rPr>
                                <w:rFonts w:ascii="Arial" w:hAnsi="Arial" w:cs="Arial"/>
                                <w:b/>
                                <w:color w:val="181818"/>
                                <w:sz w:val="32"/>
                                <w:szCs w:val="21"/>
                                <w:shd w:val="clear" w:color="auto" w:fill="FFFFFF"/>
                              </w:rPr>
                              <w:t>Paul Delano Butler</w:t>
                            </w:r>
                          </w:p>
                          <w:p w14:paraId="6D868466" w14:textId="77777777" w:rsidR="00D14BAD" w:rsidRPr="008E56DA" w:rsidRDefault="00D14BAD" w:rsidP="00D14BAD">
                            <w:pPr>
                              <w:jc w:val="center"/>
                              <w:rPr>
                                <w:rFonts w:ascii="Arial" w:hAnsi="Arial" w:cs="Arial"/>
                                <w:b/>
                                <w:bCs/>
                                <w:sz w:val="22"/>
                                <w:szCs w:val="22"/>
                                <w:u w:val="single"/>
                              </w:rPr>
                            </w:pPr>
                          </w:p>
                          <w:p w14:paraId="5C923B62" w14:textId="77777777" w:rsidR="00D14BAD" w:rsidRPr="008E56DA" w:rsidRDefault="00D14BAD" w:rsidP="00D14BAD">
                            <w:pPr>
                              <w:jc w:val="center"/>
                              <w:rPr>
                                <w:rFonts w:ascii="Arial" w:hAnsi="Arial" w:cs="Arial"/>
                                <w:b/>
                                <w:bCs/>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3C82B" id="Rectangle 224" o:spid="_x0000_s1041" style="position:absolute;left:0;text-align:left;margin-left:56.3pt;margin-top:21.25pt;width:495.75pt;height:231.7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" fillcolor="white [3201]" stroked="f" strokeweight="1pt">
                <v:textbox>
                  <w:txbxContent>
                    <w:p w14:paraId="22B68489" w14:textId="77777777" w:rsidR="00D14BAD" w:rsidRPr="000A6BD9" w:rsidRDefault="00D14BAD" w:rsidP="00D14BAD">
                      <w:pPr>
                        <w:jc w:val="center"/>
                        <w:rPr>
                          <w:rFonts w:ascii="Arial" w:hAnsi="Arial" w:cs="Arial"/>
                          <w:b/>
                          <w:bCs/>
                          <w:sz w:val="40"/>
                          <w:szCs w:val="40"/>
                        </w:rPr>
                      </w:pPr>
                      <w:r w:rsidRPr="000A6BD9">
                        <w:rPr>
                          <w:rFonts w:ascii="Arial" w:hAnsi="Arial" w:cs="Arial"/>
                          <w:b/>
                          <w:bCs/>
                          <w:sz w:val="40"/>
                          <w:szCs w:val="40"/>
                        </w:rPr>
                        <w:t>Quote of the Month</w:t>
                      </w:r>
                    </w:p>
                    <w:p w14:paraId="4F0744D3" w14:textId="77777777" w:rsidR="00D14BAD" w:rsidRPr="000A6BD9" w:rsidRDefault="00D14BAD" w:rsidP="00D14BAD">
                      <w:pPr>
                        <w:jc w:val="center"/>
                        <w:rPr>
                          <w:rFonts w:ascii="Arial" w:hAnsi="Arial" w:cs="Arial"/>
                          <w:b/>
                          <w:bCs/>
                          <w:sz w:val="12"/>
                          <w:szCs w:val="12"/>
                        </w:rPr>
                      </w:pPr>
                    </w:p>
                    <w:p w14:paraId="3A9248DA" w14:textId="462D27A3" w:rsidR="00D14BAD" w:rsidRPr="00997508" w:rsidRDefault="00997508" w:rsidP="00D14BAD">
                      <w:pPr>
                        <w:shd w:val="clear" w:color="auto" w:fill="FFFFFF"/>
                        <w:spacing w:before="0" w:after="150" w:line="450" w:lineRule="atLeast"/>
                        <w:jc w:val="center"/>
                        <w:textAlignment w:val="baseline"/>
                        <w:rPr>
                          <w:rFonts w:ascii="Arial" w:eastAsia="Times New Roman" w:hAnsi="Arial" w:cs="Arial"/>
                          <w:color w:val="333333"/>
                          <w:sz w:val="56"/>
                          <w:szCs w:val="40"/>
                        </w:rPr>
                      </w:pPr>
                      <w:r w:rsidRPr="00997508">
                        <w:rPr>
                          <w:rFonts w:ascii="Arial" w:hAnsi="Arial" w:cs="Arial"/>
                          <w:color w:val="181818"/>
                          <w:sz w:val="32"/>
                          <w:szCs w:val="21"/>
                          <w:shd w:val="clear" w:color="auto" w:fill="FFFFFF"/>
                        </w:rPr>
                        <w:t>“Criminal justice" is what happens after a complicated series of events has gone bad. It is the end result of failure--the failure of a group of people that sometimes includes, but is never limited to, the accused person.”</w:t>
                      </w:r>
                    </w:p>
                    <w:p w14:paraId="19019A3B" w14:textId="24DAFCA9" w:rsidR="00D14BAD" w:rsidRPr="00997508" w:rsidRDefault="00997508" w:rsidP="00D14BAD">
                      <w:pPr>
                        <w:shd w:val="clear" w:color="auto" w:fill="FFFFFF"/>
                        <w:spacing w:before="0" w:after="150" w:line="450" w:lineRule="atLeast"/>
                        <w:jc w:val="right"/>
                        <w:textAlignment w:val="baseline"/>
                        <w:rPr>
                          <w:rFonts w:ascii="Arial" w:hAnsi="Arial" w:cs="Arial"/>
                          <w:b/>
                          <w:color w:val="181818"/>
                          <w:sz w:val="32"/>
                          <w:szCs w:val="21"/>
                          <w:shd w:val="clear" w:color="auto" w:fill="FFFFFF"/>
                        </w:rPr>
                      </w:pPr>
                      <w:r w:rsidRPr="00997508">
                        <w:rPr>
                          <w:rFonts w:ascii="Arial" w:hAnsi="Arial" w:cs="Arial"/>
                          <w:b/>
                          <w:color w:val="181818"/>
                          <w:sz w:val="32"/>
                          <w:szCs w:val="21"/>
                          <w:shd w:val="clear" w:color="auto" w:fill="FFFFFF"/>
                        </w:rPr>
                        <w:t>Paul Delano Butler</w:t>
                      </w:r>
                    </w:p>
                    <w:p w14:paraId="6D868466" w14:textId="77777777" w:rsidR="00D14BAD" w:rsidRPr="008E56DA" w:rsidRDefault="00D14BAD" w:rsidP="00D14BAD">
                      <w:pPr>
                        <w:jc w:val="center"/>
                        <w:rPr>
                          <w:rFonts w:ascii="Arial" w:hAnsi="Arial" w:cs="Arial"/>
                          <w:b/>
                          <w:bCs/>
                          <w:sz w:val="22"/>
                          <w:szCs w:val="22"/>
                          <w:u w:val="single"/>
                        </w:rPr>
                      </w:pPr>
                    </w:p>
                    <w:p w14:paraId="5C923B62" w14:textId="77777777" w:rsidR="00D14BAD" w:rsidRPr="008E56DA" w:rsidRDefault="00D14BAD" w:rsidP="00D14BAD">
                      <w:pPr>
                        <w:jc w:val="center"/>
                        <w:rPr>
                          <w:rFonts w:ascii="Arial" w:hAnsi="Arial" w:cs="Arial"/>
                          <w:b/>
                          <w:bCs/>
                          <w:sz w:val="28"/>
                          <w:szCs w:val="28"/>
                          <w:u w:val="single"/>
                        </w:rPr>
                      </w:pPr>
                    </w:p>
                  </w:txbxContent>
                </v:textbox>
                <w10:wrap anchorx="page"/>
              </v:rect>
            </w:pict>
          </mc:Fallback>
        </mc:AlternateContent>
      </w:r>
    </w:p>
    <w:p w14:paraId="6B68F943" w14:textId="7DBEA41D" w:rsidR="00B11672" w:rsidRDefault="00B11672" w:rsidP="001A08DF">
      <w:pPr>
        <w:spacing w:before="0" w:after="160"/>
        <w:ind w:left="-360" w:hanging="180"/>
        <w:jc w:val="both"/>
        <w:rPr>
          <w:rFonts w:ascii="Arial" w:hAnsi="Arial" w:cs="Arial"/>
          <w:noProof/>
          <w:color w:val="000000"/>
        </w:rPr>
      </w:pPr>
    </w:p>
    <w:p w14:paraId="2D4D02D9" w14:textId="6C630438" w:rsidR="00B11672" w:rsidRDefault="00B11672" w:rsidP="001A08DF">
      <w:pPr>
        <w:spacing w:before="0" w:after="160"/>
        <w:ind w:left="-360" w:hanging="180"/>
        <w:jc w:val="both"/>
        <w:rPr>
          <w:rFonts w:ascii="Arial" w:hAnsi="Arial" w:cs="Arial"/>
          <w:noProof/>
          <w:color w:val="000000"/>
        </w:rPr>
      </w:pPr>
    </w:p>
    <w:p w14:paraId="1FB75978" w14:textId="428637E2" w:rsidR="00B11672" w:rsidRDefault="00B11672" w:rsidP="001A08DF">
      <w:pPr>
        <w:spacing w:before="0" w:after="160"/>
        <w:ind w:left="-360" w:hanging="180"/>
        <w:jc w:val="both"/>
        <w:rPr>
          <w:rFonts w:ascii="Arial" w:hAnsi="Arial" w:cs="Arial"/>
          <w:noProof/>
          <w:color w:val="000000"/>
        </w:rPr>
      </w:pPr>
    </w:p>
    <w:p w14:paraId="6A9BE0C6" w14:textId="71916EA0" w:rsidR="001C55FB" w:rsidRPr="001C55FB" w:rsidRDefault="001C55FB" w:rsidP="001C55FB">
      <w:pPr>
        <w:spacing w:before="0" w:after="160"/>
        <w:ind w:left="-360" w:hanging="180"/>
        <w:jc w:val="center"/>
        <w:rPr>
          <w:rFonts w:ascii="Arial" w:hAnsi="Arial" w:cs="Arial"/>
          <w:noProof/>
          <w:color w:val="000000"/>
          <w:sz w:val="8"/>
          <w:szCs w:val="8"/>
        </w:rPr>
      </w:pPr>
    </w:p>
    <w:p w14:paraId="65B6EE0D" w14:textId="3AAD3183" w:rsidR="00B11672" w:rsidRDefault="00B11672" w:rsidP="001A08DF">
      <w:pPr>
        <w:spacing w:before="0" w:after="160"/>
        <w:ind w:left="-360" w:hanging="180"/>
        <w:jc w:val="both"/>
        <w:rPr>
          <w:rFonts w:ascii="Arial" w:hAnsi="Arial" w:cs="Arial"/>
          <w:noProof/>
          <w:color w:val="000000"/>
        </w:rPr>
      </w:pPr>
    </w:p>
    <w:p w14:paraId="2085A471" w14:textId="14343433" w:rsidR="00B11672" w:rsidRDefault="00B11672" w:rsidP="001A08DF">
      <w:pPr>
        <w:spacing w:before="0" w:after="160"/>
        <w:ind w:left="-360" w:hanging="180"/>
        <w:jc w:val="both"/>
        <w:rPr>
          <w:rFonts w:ascii="Arial" w:hAnsi="Arial" w:cs="Arial"/>
          <w:noProof/>
          <w:color w:val="000000"/>
        </w:rPr>
      </w:pPr>
    </w:p>
    <w:p w14:paraId="6A90C39A" w14:textId="5308E00E" w:rsidR="00B11672" w:rsidRDefault="00B11672" w:rsidP="001A08DF">
      <w:pPr>
        <w:spacing w:before="0" w:after="160"/>
        <w:ind w:left="-360" w:hanging="180"/>
        <w:jc w:val="both"/>
        <w:rPr>
          <w:rFonts w:ascii="Arial" w:hAnsi="Arial" w:cs="Arial"/>
          <w:noProof/>
          <w:color w:val="000000"/>
        </w:rPr>
      </w:pPr>
    </w:p>
    <w:p w14:paraId="557BFF63" w14:textId="05C39E64" w:rsidR="00B11672" w:rsidRDefault="00B11672" w:rsidP="001A08DF">
      <w:pPr>
        <w:spacing w:before="0" w:after="160"/>
        <w:ind w:left="-360" w:hanging="180"/>
        <w:jc w:val="both"/>
        <w:rPr>
          <w:rFonts w:ascii="Arial" w:hAnsi="Arial" w:cs="Arial"/>
          <w:noProof/>
          <w:color w:val="000000"/>
        </w:rPr>
      </w:pPr>
    </w:p>
    <w:p w14:paraId="7E2DF3D6" w14:textId="68DEA31E" w:rsidR="00B11672" w:rsidRDefault="00B11672" w:rsidP="001A08DF">
      <w:pPr>
        <w:spacing w:before="0" w:after="160"/>
        <w:ind w:left="-360" w:hanging="180"/>
        <w:jc w:val="both"/>
        <w:rPr>
          <w:rFonts w:ascii="Arial" w:hAnsi="Arial" w:cs="Arial"/>
          <w:noProof/>
          <w:color w:val="000000"/>
        </w:rPr>
      </w:pPr>
    </w:p>
    <w:p w14:paraId="75D0763F" w14:textId="59555635" w:rsidR="00B11672" w:rsidRDefault="00B11672" w:rsidP="001A08DF">
      <w:pPr>
        <w:spacing w:before="0" w:after="160"/>
        <w:ind w:left="-360" w:hanging="180"/>
        <w:jc w:val="both"/>
        <w:rPr>
          <w:rFonts w:ascii="Arial" w:hAnsi="Arial" w:cs="Arial"/>
          <w:noProof/>
          <w:color w:val="000000"/>
        </w:rPr>
      </w:pPr>
    </w:p>
    <w:p w14:paraId="39D90AE4" w14:textId="7B190390" w:rsidR="00B11672" w:rsidRDefault="00B11672" w:rsidP="001A08DF">
      <w:pPr>
        <w:spacing w:before="0" w:after="160"/>
        <w:ind w:left="-360" w:hanging="180"/>
        <w:jc w:val="both"/>
        <w:rPr>
          <w:rFonts w:ascii="Arial" w:hAnsi="Arial" w:cs="Arial"/>
          <w:noProof/>
          <w:color w:val="000000"/>
        </w:rPr>
      </w:pPr>
    </w:p>
    <w:p w14:paraId="14755619" w14:textId="057322BD" w:rsidR="00B11672" w:rsidRDefault="00B11672" w:rsidP="001A08DF">
      <w:pPr>
        <w:spacing w:before="0" w:after="160"/>
        <w:ind w:left="-360" w:hanging="180"/>
        <w:jc w:val="both"/>
        <w:rPr>
          <w:rFonts w:ascii="Arial" w:hAnsi="Arial" w:cs="Arial"/>
          <w:noProof/>
          <w:color w:val="000000"/>
        </w:rPr>
      </w:pPr>
    </w:p>
    <w:p w14:paraId="6B227BA3" w14:textId="290B929A" w:rsidR="00D14BAD" w:rsidRDefault="00D14BAD" w:rsidP="001A08DF">
      <w:pPr>
        <w:spacing w:before="0" w:after="160"/>
        <w:ind w:left="-360" w:hanging="180"/>
        <w:jc w:val="both"/>
        <w:rPr>
          <w:rFonts w:ascii="Arial" w:hAnsi="Arial" w:cs="Arial"/>
          <w:noProof/>
          <w:color w:val="000000"/>
        </w:rPr>
      </w:pPr>
    </w:p>
    <w:p w14:paraId="5D0D0EE5" w14:textId="347242F6" w:rsidR="00D14BAD" w:rsidRDefault="00D14BAD" w:rsidP="001A08DF">
      <w:pPr>
        <w:spacing w:before="0" w:after="160"/>
        <w:ind w:left="-360" w:hanging="180"/>
        <w:jc w:val="both"/>
        <w:rPr>
          <w:rFonts w:ascii="Arial" w:hAnsi="Arial" w:cs="Arial"/>
          <w:noProof/>
          <w:color w:val="000000"/>
        </w:rPr>
      </w:pPr>
    </w:p>
    <w:p w14:paraId="206ABE9B" w14:textId="597A73A0" w:rsidR="00D14BAD" w:rsidRDefault="000C2F29" w:rsidP="001A08DF">
      <w:pPr>
        <w:spacing w:before="0" w:after="160"/>
        <w:ind w:left="-360" w:hanging="180"/>
        <w:jc w:val="both"/>
        <w:rPr>
          <w:rFonts w:ascii="Arial" w:hAnsi="Arial" w:cs="Arial"/>
          <w:noProof/>
          <w:color w:val="000000"/>
        </w:rPr>
      </w:pPr>
      <w:r>
        <w:rPr>
          <w:rFonts w:ascii="Montserrat Light" w:hAnsi="Montserrat Light"/>
          <w:noProof/>
          <w:color w:val="000000"/>
          <w:sz w:val="23"/>
          <w:szCs w:val="23"/>
        </w:rPr>
        <mc:AlternateContent>
          <mc:Choice Requires="wps">
            <w:drawing>
              <wp:anchor distT="0" distB="0" distL="114300" distR="114300" simplePos="0" relativeHeight="251724800" behindDoc="0" locked="0" layoutInCell="1" allowOverlap="1" wp14:anchorId="3A85D109" wp14:editId="50040DC3">
                <wp:simplePos x="0" y="0"/>
                <wp:positionH relativeFrom="column">
                  <wp:posOffset>-88265</wp:posOffset>
                </wp:positionH>
                <wp:positionV relativeFrom="paragraph">
                  <wp:posOffset>175260</wp:posOffset>
                </wp:positionV>
                <wp:extent cx="6296025" cy="20193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6296025" cy="2019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09A7D6" w14:textId="77777777" w:rsidR="00AB5798" w:rsidRDefault="00AB5798" w:rsidP="00AB5798">
                            <w:pPr>
                              <w:spacing w:before="0" w:after="0" w:line="360" w:lineRule="auto"/>
                              <w:jc w:val="center"/>
                              <w:rPr>
                                <w:rFonts w:ascii="Arial" w:hAnsi="Arial" w:cs="Arial"/>
                                <w:b/>
                                <w:bCs/>
                                <w:u w:val="single"/>
                              </w:rPr>
                            </w:pPr>
                            <w:r w:rsidRPr="00356C09">
                              <w:rPr>
                                <w:rFonts w:ascii="Arial" w:hAnsi="Arial" w:cs="Arial"/>
                                <w:b/>
                                <w:bCs/>
                                <w:u w:val="single"/>
                              </w:rPr>
                              <w:t>About the ACJMC Newsletter</w:t>
                            </w:r>
                          </w:p>
                          <w:p w14:paraId="0C7866EE" w14:textId="77777777" w:rsidR="00AB5798" w:rsidRDefault="00AB5798" w:rsidP="00977366">
                            <w:pPr>
                              <w:pStyle w:val="ListParagraph"/>
                              <w:numPr>
                                <w:ilvl w:val="0"/>
                                <w:numId w:val="3"/>
                              </w:numPr>
                              <w:spacing w:line="360" w:lineRule="auto"/>
                              <w:jc w:val="both"/>
                              <w:rPr>
                                <w:rFonts w:ascii="Arial" w:hAnsi="Arial" w:cs="Arial"/>
                              </w:rPr>
                            </w:pPr>
                            <w:r w:rsidRPr="00356C09">
                              <w:rPr>
                                <w:rFonts w:ascii="Arial" w:hAnsi="Arial" w:cs="Arial"/>
                              </w:rPr>
                              <w:t>Th</w:t>
                            </w:r>
                            <w:r>
                              <w:rPr>
                                <w:rFonts w:ascii="Arial" w:hAnsi="Arial" w:cs="Arial"/>
                              </w:rPr>
                              <w:t>is newsletter is a publication of the Administration of Criminal Justice Monitoring Committee (ACJMC) Secretariat.</w:t>
                            </w:r>
                          </w:p>
                          <w:p w14:paraId="0211760E" w14:textId="77777777" w:rsidR="00AB5798" w:rsidRDefault="00AB5798" w:rsidP="00977366">
                            <w:pPr>
                              <w:pStyle w:val="ListParagraph"/>
                              <w:numPr>
                                <w:ilvl w:val="0"/>
                                <w:numId w:val="3"/>
                              </w:numPr>
                              <w:spacing w:line="360" w:lineRule="auto"/>
                              <w:jc w:val="both"/>
                              <w:rPr>
                                <w:rFonts w:ascii="Arial" w:hAnsi="Arial" w:cs="Arial"/>
                              </w:rPr>
                            </w:pPr>
                            <w:r>
                              <w:rPr>
                                <w:rFonts w:ascii="Arial" w:hAnsi="Arial" w:cs="Arial"/>
                              </w:rPr>
                              <w:t>The goal is to inform and educate the criminal justice stakeholders and the public about the ACJMC’s activities.</w:t>
                            </w:r>
                          </w:p>
                          <w:p w14:paraId="72EAB666" w14:textId="77777777" w:rsidR="00AB5798" w:rsidRDefault="00AB5798" w:rsidP="00977366">
                            <w:pPr>
                              <w:pStyle w:val="ListParagraph"/>
                              <w:numPr>
                                <w:ilvl w:val="0"/>
                                <w:numId w:val="3"/>
                              </w:numPr>
                              <w:spacing w:line="360" w:lineRule="auto"/>
                              <w:jc w:val="both"/>
                              <w:rPr>
                                <w:rFonts w:ascii="Arial" w:hAnsi="Arial" w:cs="Arial"/>
                              </w:rPr>
                            </w:pPr>
                            <w:r>
                              <w:rPr>
                                <w:rFonts w:ascii="Arial" w:hAnsi="Arial" w:cs="Arial"/>
                              </w:rPr>
                              <w:t xml:space="preserve">The views expressed in the guest article section are entirely those of the author. </w:t>
                            </w:r>
                          </w:p>
                          <w:p w14:paraId="3164538E" w14:textId="77777777" w:rsidR="00AB5798" w:rsidRPr="00C84F73" w:rsidRDefault="00AB5798" w:rsidP="00977366">
                            <w:pPr>
                              <w:pStyle w:val="ListParagraph"/>
                              <w:numPr>
                                <w:ilvl w:val="0"/>
                                <w:numId w:val="3"/>
                              </w:numPr>
                              <w:spacing w:line="360" w:lineRule="auto"/>
                              <w:jc w:val="both"/>
                              <w:rPr>
                                <w:rFonts w:ascii="Arial" w:hAnsi="Arial" w:cs="Arial"/>
                              </w:rPr>
                            </w:pPr>
                            <w:r>
                              <w:rPr>
                                <w:rFonts w:ascii="Arial" w:hAnsi="Arial" w:cs="Arial"/>
                              </w:rPr>
                              <w:t xml:space="preserve">For more information, please contact the Executive Secretary via </w:t>
                            </w:r>
                            <w:hyperlink r:id="rId23" w:history="1">
                              <w:r w:rsidRPr="00CA7EC7">
                                <w:rPr>
                                  <w:rStyle w:val="Hyperlink"/>
                                  <w:rFonts w:ascii="Arial" w:hAnsi="Arial" w:cs="Arial"/>
                                </w:rPr>
                                <w:t>sulaydawodu@yahoo.com</w:t>
                              </w:r>
                            </w:hyperlink>
                            <w:r>
                              <w:rPr>
                                <w:rFonts w:ascii="Arial" w:hAnsi="Arial" w:cs="Arial"/>
                              </w:rPr>
                              <w:t xml:space="preserve"> or 09094688542.</w:t>
                            </w:r>
                          </w:p>
                          <w:p w14:paraId="70E639BD" w14:textId="77777777" w:rsidR="00AB5798" w:rsidRPr="00356C09" w:rsidRDefault="00AB5798" w:rsidP="00AB5798">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5D109" id="Rectangle 225" o:spid="_x0000_s1037" style="position:absolute;left:0;text-align:left;margin-left:-6.95pt;margin-top:13.8pt;width:495.75pt;height:15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" fillcolor="white [3201]" strokecolor="#70ad47 [3209]" strokeweight="1pt">
                <v:textbox>
                  <w:txbxContent>
                    <w:p w14:paraId="0B09A7D6" w14:textId="77777777" w:rsidR="00AB5798" w:rsidRDefault="00AB5798" w:rsidP="00AB5798">
                      <w:pPr>
                        <w:spacing w:before="0" w:after="0" w:line="360" w:lineRule="auto"/>
                        <w:jc w:val="center"/>
                        <w:rPr>
                          <w:rFonts w:ascii="Arial" w:hAnsi="Arial" w:cs="Arial"/>
                          <w:b/>
                          <w:bCs/>
                          <w:u w:val="single"/>
                        </w:rPr>
                      </w:pPr>
                      <w:r w:rsidRPr="00356C09">
                        <w:rPr>
                          <w:rFonts w:ascii="Arial" w:hAnsi="Arial" w:cs="Arial"/>
                          <w:b/>
                          <w:bCs/>
                          <w:u w:val="single"/>
                        </w:rPr>
                        <w:t>About the ACJMC Newsletter</w:t>
                      </w:r>
                    </w:p>
                    <w:p w14:paraId="0C7866EE" w14:textId="77777777" w:rsidR="00AB5798" w:rsidRDefault="00AB5798" w:rsidP="00977366">
                      <w:pPr>
                        <w:pStyle w:val="ListParagraph"/>
                        <w:numPr>
                          <w:ilvl w:val="0"/>
                          <w:numId w:val="3"/>
                        </w:numPr>
                        <w:spacing w:line="360" w:lineRule="auto"/>
                        <w:jc w:val="both"/>
                        <w:rPr>
                          <w:rFonts w:ascii="Arial" w:hAnsi="Arial" w:cs="Arial"/>
                        </w:rPr>
                      </w:pPr>
                      <w:r w:rsidRPr="00356C09">
                        <w:rPr>
                          <w:rFonts w:ascii="Arial" w:hAnsi="Arial" w:cs="Arial"/>
                        </w:rPr>
                        <w:t>Th</w:t>
                      </w:r>
                      <w:r>
                        <w:rPr>
                          <w:rFonts w:ascii="Arial" w:hAnsi="Arial" w:cs="Arial"/>
                        </w:rPr>
                        <w:t>is newsletter is a publication of the Administration of Criminal Justice Monitoring Committee (ACJMC) Secretariat.</w:t>
                      </w:r>
                    </w:p>
                    <w:p w14:paraId="0211760E" w14:textId="77777777" w:rsidR="00AB5798" w:rsidRDefault="00AB5798" w:rsidP="00977366">
                      <w:pPr>
                        <w:pStyle w:val="ListParagraph"/>
                        <w:numPr>
                          <w:ilvl w:val="0"/>
                          <w:numId w:val="3"/>
                        </w:numPr>
                        <w:spacing w:line="360" w:lineRule="auto"/>
                        <w:jc w:val="both"/>
                        <w:rPr>
                          <w:rFonts w:ascii="Arial" w:hAnsi="Arial" w:cs="Arial"/>
                        </w:rPr>
                      </w:pPr>
                      <w:r>
                        <w:rPr>
                          <w:rFonts w:ascii="Arial" w:hAnsi="Arial" w:cs="Arial"/>
                        </w:rPr>
                        <w:t>The goal is to inform and educate the criminal justice stakeholders and the public about the ACJMC’s activities.</w:t>
                      </w:r>
                    </w:p>
                    <w:p w14:paraId="72EAB666" w14:textId="77777777" w:rsidR="00AB5798" w:rsidRDefault="00AB5798" w:rsidP="00977366">
                      <w:pPr>
                        <w:pStyle w:val="ListParagraph"/>
                        <w:numPr>
                          <w:ilvl w:val="0"/>
                          <w:numId w:val="3"/>
                        </w:numPr>
                        <w:spacing w:line="360" w:lineRule="auto"/>
                        <w:jc w:val="both"/>
                        <w:rPr>
                          <w:rFonts w:ascii="Arial" w:hAnsi="Arial" w:cs="Arial"/>
                        </w:rPr>
                      </w:pPr>
                      <w:r>
                        <w:rPr>
                          <w:rFonts w:ascii="Arial" w:hAnsi="Arial" w:cs="Arial"/>
                        </w:rPr>
                        <w:t xml:space="preserve">The views expressed in the guest article section are entirely those of the author. </w:t>
                      </w:r>
                    </w:p>
                    <w:p w14:paraId="3164538E" w14:textId="77777777" w:rsidR="00AB5798" w:rsidRPr="00C84F73" w:rsidRDefault="00AB5798" w:rsidP="00977366">
                      <w:pPr>
                        <w:pStyle w:val="ListParagraph"/>
                        <w:numPr>
                          <w:ilvl w:val="0"/>
                          <w:numId w:val="3"/>
                        </w:numPr>
                        <w:spacing w:line="360" w:lineRule="auto"/>
                        <w:jc w:val="both"/>
                        <w:rPr>
                          <w:rFonts w:ascii="Arial" w:hAnsi="Arial" w:cs="Arial"/>
                        </w:rPr>
                      </w:pPr>
                      <w:r>
                        <w:rPr>
                          <w:rFonts w:ascii="Arial" w:hAnsi="Arial" w:cs="Arial"/>
                        </w:rPr>
                        <w:t xml:space="preserve">For more information, please contact the Executive Secretary via </w:t>
                      </w:r>
                      <w:hyperlink r:id="rId24" w:history="1">
                        <w:r w:rsidRPr="00CA7EC7">
                          <w:rPr>
                            <w:rStyle w:val="Hyperlink"/>
                            <w:rFonts w:ascii="Arial" w:hAnsi="Arial" w:cs="Arial"/>
                          </w:rPr>
                          <w:t>sulaydawodu@yahoo.com</w:t>
                        </w:r>
                      </w:hyperlink>
                      <w:r>
                        <w:rPr>
                          <w:rFonts w:ascii="Arial" w:hAnsi="Arial" w:cs="Arial"/>
                        </w:rPr>
                        <w:t xml:space="preserve"> or 09094688542.</w:t>
                      </w:r>
                    </w:p>
                    <w:p w14:paraId="70E639BD" w14:textId="77777777" w:rsidR="00AB5798" w:rsidRPr="00356C09" w:rsidRDefault="00AB5798" w:rsidP="00AB5798">
                      <w:pPr>
                        <w:pStyle w:val="ListParagraph"/>
                        <w:rPr>
                          <w:rFonts w:ascii="Arial" w:hAnsi="Arial" w:cs="Arial"/>
                        </w:rPr>
                      </w:pPr>
                    </w:p>
                  </w:txbxContent>
                </v:textbox>
              </v:rect>
            </w:pict>
          </mc:Fallback>
        </mc:AlternateContent>
      </w:r>
    </w:p>
    <w:p w14:paraId="5DA9D8B3" w14:textId="27C3CD8C" w:rsidR="00425315" w:rsidRDefault="00425315" w:rsidP="001A08DF">
      <w:pPr>
        <w:spacing w:before="0" w:after="160"/>
        <w:ind w:left="-360" w:hanging="180"/>
        <w:jc w:val="both"/>
        <w:rPr>
          <w:rFonts w:ascii="Arial" w:hAnsi="Arial" w:cs="Arial"/>
          <w:noProof/>
          <w:color w:val="000000"/>
        </w:rPr>
      </w:pPr>
    </w:p>
    <w:p w14:paraId="73E39F74" w14:textId="4ABD21AF" w:rsidR="00425315" w:rsidRDefault="00425315" w:rsidP="001A08DF">
      <w:pPr>
        <w:spacing w:before="0" w:after="160"/>
        <w:ind w:left="-360" w:hanging="180"/>
        <w:jc w:val="both"/>
        <w:rPr>
          <w:rFonts w:ascii="Arial" w:hAnsi="Arial" w:cs="Arial"/>
          <w:noProof/>
          <w:color w:val="000000"/>
        </w:rPr>
      </w:pPr>
    </w:p>
    <w:p w14:paraId="2296B50C" w14:textId="4CC24551" w:rsidR="00425315" w:rsidRDefault="00425315" w:rsidP="001A08DF">
      <w:pPr>
        <w:spacing w:before="0" w:after="160"/>
        <w:ind w:left="-360" w:hanging="180"/>
        <w:jc w:val="both"/>
        <w:rPr>
          <w:rFonts w:ascii="Arial" w:hAnsi="Arial" w:cs="Arial"/>
          <w:noProof/>
          <w:color w:val="000000"/>
        </w:rPr>
      </w:pPr>
    </w:p>
    <w:p w14:paraId="0DDB5C6F" w14:textId="2F7FEB81" w:rsidR="00425315" w:rsidRDefault="00425315" w:rsidP="001A08DF">
      <w:pPr>
        <w:spacing w:before="0" w:after="160"/>
        <w:ind w:left="-360" w:hanging="180"/>
        <w:jc w:val="both"/>
        <w:rPr>
          <w:rFonts w:ascii="Arial" w:hAnsi="Arial" w:cs="Arial"/>
          <w:noProof/>
          <w:color w:val="000000"/>
        </w:rPr>
      </w:pPr>
    </w:p>
    <w:p w14:paraId="390E98BB" w14:textId="19388CEA" w:rsidR="00425315" w:rsidRDefault="00425315" w:rsidP="001A08DF">
      <w:pPr>
        <w:spacing w:before="0" w:after="160"/>
        <w:ind w:left="-360" w:hanging="180"/>
        <w:jc w:val="both"/>
        <w:rPr>
          <w:rFonts w:ascii="Arial" w:hAnsi="Arial" w:cs="Arial"/>
          <w:noProof/>
          <w:color w:val="000000"/>
        </w:rPr>
      </w:pPr>
    </w:p>
    <w:p w14:paraId="054C32C9" w14:textId="3D944FD2" w:rsidR="00425315" w:rsidRDefault="00425315" w:rsidP="001A08DF">
      <w:pPr>
        <w:spacing w:before="0" w:after="160"/>
        <w:ind w:left="-360" w:hanging="180"/>
        <w:jc w:val="both"/>
        <w:rPr>
          <w:rFonts w:ascii="Arial" w:hAnsi="Arial" w:cs="Arial"/>
          <w:noProof/>
          <w:color w:val="000000"/>
        </w:rPr>
      </w:pPr>
    </w:p>
    <w:p w14:paraId="0D7A8940" w14:textId="08E5562E" w:rsidR="00425315" w:rsidRDefault="00425315" w:rsidP="001A08DF">
      <w:pPr>
        <w:spacing w:before="0" w:after="160"/>
        <w:ind w:left="-360" w:hanging="180"/>
        <w:jc w:val="both"/>
        <w:rPr>
          <w:rFonts w:ascii="Arial" w:hAnsi="Arial" w:cs="Arial"/>
          <w:noProof/>
          <w:color w:val="000000"/>
        </w:rPr>
      </w:pPr>
    </w:p>
    <w:p w14:paraId="06A34CB5" w14:textId="30F69B0D" w:rsidR="00425315" w:rsidRDefault="00425315" w:rsidP="001A08DF">
      <w:pPr>
        <w:spacing w:before="0" w:after="160"/>
        <w:ind w:left="-360" w:hanging="180"/>
        <w:jc w:val="both"/>
        <w:rPr>
          <w:rFonts w:ascii="Arial" w:hAnsi="Arial" w:cs="Arial"/>
          <w:noProof/>
          <w:color w:val="000000"/>
        </w:rPr>
      </w:pPr>
    </w:p>
    <w:p w14:paraId="5DB5DF23" w14:textId="2C557709" w:rsidR="00425315" w:rsidRDefault="00425315" w:rsidP="001A08DF">
      <w:pPr>
        <w:spacing w:before="0" w:after="160"/>
        <w:ind w:left="-360" w:hanging="180"/>
        <w:jc w:val="both"/>
        <w:rPr>
          <w:rFonts w:ascii="Arial" w:hAnsi="Arial" w:cs="Arial"/>
          <w:noProof/>
          <w:color w:val="000000"/>
        </w:rPr>
      </w:pPr>
    </w:p>
    <w:p w14:paraId="5A46AD2C" w14:textId="646E4D85" w:rsidR="00425315" w:rsidRDefault="00425315" w:rsidP="001A08DF">
      <w:pPr>
        <w:spacing w:before="0" w:after="160"/>
        <w:ind w:left="-360" w:hanging="180"/>
        <w:jc w:val="both"/>
        <w:rPr>
          <w:rFonts w:ascii="Arial" w:hAnsi="Arial" w:cs="Arial"/>
          <w:noProof/>
          <w:color w:val="000000"/>
        </w:rPr>
      </w:pPr>
    </w:p>
    <w:p w14:paraId="3F98A479" w14:textId="3A0A2034" w:rsidR="00D14BAD" w:rsidRDefault="00046DA4" w:rsidP="001A08DF">
      <w:pPr>
        <w:spacing w:before="0" w:after="160"/>
        <w:ind w:left="-360" w:hanging="180"/>
        <w:jc w:val="both"/>
        <w:rPr>
          <w:rFonts w:ascii="Arial" w:hAnsi="Arial" w:cs="Arial"/>
          <w:noProof/>
          <w:color w:val="000000"/>
        </w:rPr>
      </w:pPr>
      <w:r>
        <w:rPr>
          <w:rFonts w:ascii="Arial" w:hAnsi="Arial" w:cs="Arial"/>
          <w:noProof/>
          <w:color w:val="000000"/>
        </w:rPr>
        <w:t xml:space="preserve"> </w:t>
      </w:r>
    </w:p>
    <w:p w14:paraId="579DC7C3" w14:textId="61A06FD1" w:rsidR="00D14BAD" w:rsidRDefault="00947015" w:rsidP="001A08DF">
      <w:pPr>
        <w:spacing w:before="0" w:after="160"/>
        <w:ind w:left="-360" w:hanging="180"/>
        <w:jc w:val="both"/>
        <w:rPr>
          <w:rFonts w:ascii="Arial" w:hAnsi="Arial" w:cs="Arial"/>
          <w:noProof/>
          <w:color w:val="000000"/>
        </w:rPr>
      </w:pPr>
      <w:r>
        <w:rPr>
          <w:rFonts w:ascii="Arial" w:hAnsi="Arial" w:cs="Arial"/>
          <w:noProof/>
          <w:color w:val="000000"/>
        </w:rPr>
        <w:t xml:space="preserve">           </w:t>
      </w:r>
    </w:p>
    <w:p w14:paraId="1F20945E" w14:textId="512F32A1" w:rsidR="00D14BAD" w:rsidRDefault="00D14BAD" w:rsidP="001A08DF">
      <w:pPr>
        <w:spacing w:before="0" w:after="160"/>
        <w:ind w:left="-360" w:hanging="180"/>
        <w:jc w:val="both"/>
        <w:rPr>
          <w:rFonts w:ascii="Arial" w:hAnsi="Arial" w:cs="Arial"/>
          <w:noProof/>
          <w:color w:val="000000"/>
        </w:rPr>
      </w:pPr>
    </w:p>
    <w:p w14:paraId="1C666D42" w14:textId="1A9E97B8" w:rsidR="00D14BAD" w:rsidRDefault="00D14BAD" w:rsidP="00654AD4">
      <w:pPr>
        <w:spacing w:before="0" w:after="160"/>
        <w:jc w:val="both"/>
        <w:rPr>
          <w:rFonts w:ascii="Arial" w:hAnsi="Arial" w:cs="Arial"/>
          <w:noProof/>
          <w:color w:val="000000"/>
        </w:rPr>
      </w:pPr>
    </w:p>
    <w:p w14:paraId="59B4ECCD" w14:textId="5726CD00" w:rsidR="00C25817" w:rsidRDefault="00C25817" w:rsidP="00654AD4">
      <w:pPr>
        <w:spacing w:before="0" w:after="160"/>
        <w:jc w:val="both"/>
        <w:rPr>
          <w:rFonts w:ascii="Arial" w:hAnsi="Arial" w:cs="Arial"/>
          <w:noProof/>
          <w:color w:val="000000"/>
        </w:rPr>
      </w:pPr>
    </w:p>
    <w:p w14:paraId="49480076" w14:textId="5C56FC23" w:rsidR="00D14BAD" w:rsidRDefault="00C25817" w:rsidP="001A08DF">
      <w:pPr>
        <w:spacing w:before="0" w:after="160"/>
        <w:ind w:left="-360" w:hanging="180"/>
        <w:jc w:val="both"/>
        <w:rPr>
          <w:rFonts w:ascii="Arial" w:hAnsi="Arial" w:cs="Arial"/>
          <w:noProof/>
          <w:color w:val="000000"/>
        </w:rPr>
      </w:pPr>
      <w:r>
        <w:t xml:space="preserve">            </w:t>
      </w:r>
      <w:r w:rsidR="00947015">
        <w:t xml:space="preserve">             </w:t>
      </w:r>
    </w:p>
    <w:p w14:paraId="2DAFA82C" w14:textId="6A98FF8A" w:rsidR="00D14BAD" w:rsidRDefault="00D14BAD" w:rsidP="001A08DF">
      <w:pPr>
        <w:spacing w:before="0" w:after="160"/>
        <w:ind w:left="-360" w:hanging="180"/>
        <w:jc w:val="both"/>
        <w:rPr>
          <w:rFonts w:ascii="Arial" w:hAnsi="Arial" w:cs="Arial"/>
          <w:noProof/>
          <w:color w:val="000000"/>
        </w:rPr>
      </w:pPr>
    </w:p>
    <w:p w14:paraId="358E9805" w14:textId="6FC908C0" w:rsidR="00D14BAD" w:rsidRDefault="00D14BAD" w:rsidP="001A08DF">
      <w:pPr>
        <w:spacing w:before="0" w:after="160"/>
        <w:ind w:left="-360" w:hanging="180"/>
        <w:jc w:val="both"/>
        <w:rPr>
          <w:rFonts w:ascii="Arial" w:hAnsi="Arial" w:cs="Arial"/>
          <w:noProof/>
          <w:color w:val="000000"/>
        </w:rPr>
      </w:pPr>
    </w:p>
    <w:p w14:paraId="2F89A53D" w14:textId="1FF00945" w:rsidR="00D14BAD" w:rsidRDefault="00D14BAD" w:rsidP="001A08DF">
      <w:pPr>
        <w:spacing w:before="0" w:after="160"/>
        <w:ind w:left="-360" w:hanging="180"/>
        <w:jc w:val="both"/>
        <w:rPr>
          <w:rFonts w:ascii="Arial" w:hAnsi="Arial" w:cs="Arial"/>
          <w:noProof/>
          <w:color w:val="000000"/>
        </w:rPr>
      </w:pPr>
    </w:p>
    <w:p w14:paraId="406E3E05" w14:textId="09775AE8" w:rsidR="00D14BAD" w:rsidRDefault="00D14BAD" w:rsidP="001A08DF">
      <w:pPr>
        <w:spacing w:before="0" w:after="160"/>
        <w:ind w:left="-360" w:hanging="180"/>
        <w:jc w:val="both"/>
        <w:rPr>
          <w:rFonts w:ascii="Arial" w:hAnsi="Arial" w:cs="Arial"/>
          <w:noProof/>
          <w:color w:val="000000"/>
        </w:rPr>
      </w:pPr>
    </w:p>
    <w:p w14:paraId="30607EDC" w14:textId="0AFC5AB0" w:rsidR="00D14BAD" w:rsidRDefault="00D14BAD" w:rsidP="001A08DF">
      <w:pPr>
        <w:spacing w:before="0" w:after="160"/>
        <w:ind w:left="-360" w:hanging="180"/>
        <w:jc w:val="both"/>
        <w:rPr>
          <w:rFonts w:ascii="Arial" w:hAnsi="Arial" w:cs="Arial"/>
          <w:noProof/>
          <w:color w:val="000000"/>
        </w:rPr>
      </w:pPr>
    </w:p>
    <w:p w14:paraId="0075FE59" w14:textId="49AB40F9" w:rsidR="00D14BAD" w:rsidRDefault="00D14BAD" w:rsidP="001A08DF">
      <w:pPr>
        <w:spacing w:before="0" w:after="160"/>
        <w:ind w:left="-360" w:hanging="180"/>
        <w:jc w:val="both"/>
        <w:rPr>
          <w:rFonts w:ascii="Arial" w:hAnsi="Arial" w:cs="Arial"/>
          <w:noProof/>
          <w:color w:val="000000"/>
        </w:rPr>
      </w:pPr>
    </w:p>
    <w:p w14:paraId="49E86EFA" w14:textId="0EFB1B69" w:rsidR="00D14BAD" w:rsidRDefault="00D14BAD" w:rsidP="001A08DF">
      <w:pPr>
        <w:spacing w:before="0" w:after="160"/>
        <w:ind w:left="-360" w:hanging="180"/>
        <w:jc w:val="both"/>
        <w:rPr>
          <w:rFonts w:ascii="Arial" w:hAnsi="Arial" w:cs="Arial"/>
          <w:noProof/>
          <w:color w:val="000000"/>
        </w:rPr>
      </w:pPr>
    </w:p>
    <w:p w14:paraId="273DF05A" w14:textId="0E3A7C59" w:rsidR="00D14BAD" w:rsidRDefault="00D14BAD" w:rsidP="001A08DF">
      <w:pPr>
        <w:spacing w:before="0" w:after="160"/>
        <w:ind w:left="-360" w:hanging="180"/>
        <w:jc w:val="both"/>
        <w:rPr>
          <w:rFonts w:ascii="Arial" w:hAnsi="Arial" w:cs="Arial"/>
          <w:noProof/>
          <w:color w:val="000000"/>
        </w:rPr>
      </w:pPr>
    </w:p>
    <w:p w14:paraId="74C11907" w14:textId="765251C5" w:rsidR="00D14BAD" w:rsidRDefault="00D14BAD" w:rsidP="001A08DF">
      <w:pPr>
        <w:spacing w:before="0" w:after="160"/>
        <w:ind w:left="-360" w:hanging="180"/>
        <w:jc w:val="both"/>
        <w:rPr>
          <w:rFonts w:ascii="Arial" w:hAnsi="Arial" w:cs="Arial"/>
          <w:noProof/>
          <w:color w:val="000000"/>
        </w:rPr>
      </w:pPr>
    </w:p>
    <w:p w14:paraId="64CD48C6" w14:textId="326DB93C" w:rsidR="00D14BAD" w:rsidRDefault="00D14BAD" w:rsidP="001A08DF">
      <w:pPr>
        <w:spacing w:before="0" w:after="160"/>
        <w:ind w:left="-360" w:hanging="180"/>
        <w:jc w:val="both"/>
        <w:rPr>
          <w:rFonts w:ascii="Arial" w:hAnsi="Arial" w:cs="Arial"/>
          <w:noProof/>
          <w:color w:val="000000"/>
        </w:rPr>
      </w:pPr>
    </w:p>
    <w:p w14:paraId="3667FC74" w14:textId="4E4CB6D2" w:rsidR="00D14BAD" w:rsidRDefault="00D14BAD" w:rsidP="001A08DF">
      <w:pPr>
        <w:spacing w:before="0" w:after="160"/>
        <w:ind w:left="-360" w:hanging="180"/>
        <w:jc w:val="both"/>
        <w:rPr>
          <w:rFonts w:ascii="Arial" w:hAnsi="Arial" w:cs="Arial"/>
          <w:noProof/>
          <w:color w:val="000000"/>
        </w:rPr>
      </w:pPr>
    </w:p>
    <w:p w14:paraId="700E7778" w14:textId="4603283A" w:rsidR="00D14BAD" w:rsidRDefault="00D14BAD" w:rsidP="001A08DF">
      <w:pPr>
        <w:spacing w:before="0" w:after="160"/>
        <w:ind w:left="-360" w:hanging="180"/>
        <w:jc w:val="both"/>
        <w:rPr>
          <w:rFonts w:ascii="Arial" w:hAnsi="Arial" w:cs="Arial"/>
          <w:noProof/>
          <w:color w:val="000000"/>
        </w:rPr>
      </w:pPr>
    </w:p>
    <w:sectPr w:rsidR="00D14BAD" w:rsidSect="00357EE9">
      <w:headerReference w:type="default" r:id="rId25"/>
      <w:footerReference w:type="default" r:id="rId26"/>
      <w:pgSz w:w="12240" w:h="15840"/>
      <w:pgMar w:top="1440" w:right="907" w:bottom="1440" w:left="1267" w:header="720" w:footer="720" w:gutter="0"/>
      <w:pgBorders w:offsetFrom="page">
        <w:top w:val="single" w:sz="4" w:space="24" w:color="auto"/>
        <w:left w:val="single" w:sz="4" w:space="24" w:color="auto"/>
        <w:bottom w:val="single" w:sz="4" w:space="24" w:color="auto"/>
        <w:right w:val="single" w:sz="4" w:space="24" w:color="auto"/>
      </w:pgBorders>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D33B" w14:textId="77777777" w:rsidR="001C4B53" w:rsidRDefault="001C4B53" w:rsidP="00BB68CD">
      <w:pPr>
        <w:spacing w:before="0" w:after="0" w:line="240" w:lineRule="auto"/>
      </w:pPr>
      <w:r>
        <w:separator/>
      </w:r>
    </w:p>
  </w:endnote>
  <w:endnote w:type="continuationSeparator" w:id="0">
    <w:p w14:paraId="00709BF2" w14:textId="77777777" w:rsidR="001C4B53" w:rsidRDefault="001C4B53" w:rsidP="00BB68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80212"/>
      <w:docPartObj>
        <w:docPartGallery w:val="Page Numbers (Bottom of Page)"/>
        <w:docPartUnique/>
      </w:docPartObj>
    </w:sdtPr>
    <w:sdtEndPr/>
    <w:sdtContent>
      <w:sdt>
        <w:sdtPr>
          <w:id w:val="-1769616900"/>
          <w:docPartObj>
            <w:docPartGallery w:val="Page Numbers (Top of Page)"/>
            <w:docPartUnique/>
          </w:docPartObj>
        </w:sdtPr>
        <w:sdtEndPr/>
        <w:sdtContent>
          <w:p w14:paraId="38E09BBF" w14:textId="2F58E438" w:rsidR="00510785" w:rsidRDefault="005107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44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44B0">
              <w:rPr>
                <w:b/>
                <w:bCs/>
                <w:noProof/>
              </w:rPr>
              <w:t>6</w:t>
            </w:r>
            <w:r>
              <w:rPr>
                <w:b/>
                <w:bCs/>
                <w:sz w:val="24"/>
                <w:szCs w:val="24"/>
              </w:rPr>
              <w:fldChar w:fldCharType="end"/>
            </w:r>
          </w:p>
        </w:sdtContent>
      </w:sdt>
    </w:sdtContent>
  </w:sdt>
  <w:p w14:paraId="11BD043D" w14:textId="77777777" w:rsidR="00E312AC" w:rsidRDefault="00E3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6A24" w14:textId="77777777" w:rsidR="001C4B53" w:rsidRDefault="001C4B53" w:rsidP="00BB68CD">
      <w:pPr>
        <w:spacing w:before="0" w:after="0" w:line="240" w:lineRule="auto"/>
      </w:pPr>
      <w:r>
        <w:separator/>
      </w:r>
    </w:p>
  </w:footnote>
  <w:footnote w:type="continuationSeparator" w:id="0">
    <w:p w14:paraId="0166C0F5" w14:textId="77777777" w:rsidR="001C4B53" w:rsidRDefault="001C4B53" w:rsidP="00BB68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44D0" w14:textId="46D5ABAB" w:rsidR="00BB68CD" w:rsidRDefault="00584AAA">
    <w:pPr>
      <w:pStyle w:val="Header"/>
    </w:pPr>
    <w:r>
      <w:rPr>
        <w:noProof/>
      </w:rPr>
      <mc:AlternateContent>
        <mc:Choice Requires="wps">
          <w:drawing>
            <wp:anchor distT="0" distB="0" distL="118745" distR="118745" simplePos="0" relativeHeight="251659264" behindDoc="1" locked="0" layoutInCell="1" allowOverlap="0" wp14:anchorId="0E279A76" wp14:editId="205D647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B3C51" w14:textId="016BD181" w:rsidR="00584AAA" w:rsidRPr="00152992" w:rsidRDefault="00584AAA">
                              <w:pPr>
                                <w:pStyle w:val="Header"/>
                                <w:tabs>
                                  <w:tab w:val="clear" w:pos="4680"/>
                                  <w:tab w:val="clear" w:pos="9360"/>
                                </w:tabs>
                                <w:jc w:val="center"/>
                                <w:rPr>
                                  <w:b/>
                                  <w:bCs/>
                                  <w:caps/>
                                  <w:sz w:val="22"/>
                                  <w:szCs w:val="22"/>
                                </w:rPr>
                              </w:pPr>
                              <w:r w:rsidRPr="00152992">
                                <w:rPr>
                                  <w:b/>
                                  <w:bCs/>
                                  <w:caps/>
                                  <w:sz w:val="22"/>
                                  <w:szCs w:val="22"/>
                                </w:rPr>
                                <w:t>ACJMC – FEDERAL</w:t>
                              </w:r>
                              <w:r w:rsidR="003F2D5C" w:rsidRPr="00152992">
                                <w:rPr>
                                  <w:b/>
                                  <w:bCs/>
                                  <w:caps/>
                                  <w:sz w:val="22"/>
                                  <w:szCs w:val="22"/>
                                </w:rPr>
                                <w:t>; NEWSLETTER</w:t>
                              </w:r>
                              <w:r w:rsidRPr="00152992">
                                <w:rPr>
                                  <w:b/>
                                  <w:bCs/>
                                  <w:caps/>
                                  <w:sz w:val="22"/>
                                  <w:szCs w:val="22"/>
                                </w:rPr>
                                <w:t xml:space="preserve">, volume 1, issue </w:t>
                              </w:r>
                              <w:r w:rsidR="00997508">
                                <w:rPr>
                                  <w:b/>
                                  <w:bCs/>
                                  <w:caps/>
                                  <w:sz w:val="22"/>
                                  <w:szCs w:val="22"/>
                                </w:rPr>
                                <w:t>4</w:t>
                              </w:r>
                              <w:r w:rsidRPr="00152992">
                                <w:rPr>
                                  <w:b/>
                                  <w:bCs/>
                                  <w:caps/>
                                  <w:sz w:val="22"/>
                                  <w:szCs w:val="22"/>
                                </w:rPr>
                                <w:t xml:space="preserve"> – </w:t>
                              </w:r>
                              <w:r w:rsidR="00997508">
                                <w:rPr>
                                  <w:b/>
                                  <w:bCs/>
                                  <w:caps/>
                                  <w:sz w:val="22"/>
                                  <w:szCs w:val="22"/>
                                </w:rPr>
                                <w:t xml:space="preserve">April </w:t>
                              </w:r>
                              <w:r w:rsidRPr="00152992">
                                <w:rPr>
                                  <w:b/>
                                  <w:bCs/>
                                  <w:caps/>
                                  <w:sz w:val="22"/>
                                  <w:szCs w:val="22"/>
                                </w:rPr>
                                <w:t>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279A76" id="Rectangle 197" o:spid="_x0000_s103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ap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B3C51" w14:textId="016BD181" w:rsidR="00584AAA" w:rsidRPr="00152992" w:rsidRDefault="00584AAA">
                        <w:pPr>
                          <w:pStyle w:val="Header"/>
                          <w:tabs>
                            <w:tab w:val="clear" w:pos="4680"/>
                            <w:tab w:val="clear" w:pos="9360"/>
                          </w:tabs>
                          <w:jc w:val="center"/>
                          <w:rPr>
                            <w:b/>
                            <w:bCs/>
                            <w:caps/>
                            <w:sz w:val="22"/>
                            <w:szCs w:val="22"/>
                          </w:rPr>
                        </w:pPr>
                        <w:r w:rsidRPr="00152992">
                          <w:rPr>
                            <w:b/>
                            <w:bCs/>
                            <w:caps/>
                            <w:sz w:val="22"/>
                            <w:szCs w:val="22"/>
                          </w:rPr>
                          <w:t>ACJMC – FEDERAL</w:t>
                        </w:r>
                        <w:r w:rsidR="003F2D5C" w:rsidRPr="00152992">
                          <w:rPr>
                            <w:b/>
                            <w:bCs/>
                            <w:caps/>
                            <w:sz w:val="22"/>
                            <w:szCs w:val="22"/>
                          </w:rPr>
                          <w:t>; NEWSLETTER</w:t>
                        </w:r>
                        <w:r w:rsidRPr="00152992">
                          <w:rPr>
                            <w:b/>
                            <w:bCs/>
                            <w:caps/>
                            <w:sz w:val="22"/>
                            <w:szCs w:val="22"/>
                          </w:rPr>
                          <w:t xml:space="preserve">, volume 1, issue </w:t>
                        </w:r>
                        <w:r w:rsidR="00997508">
                          <w:rPr>
                            <w:b/>
                            <w:bCs/>
                            <w:caps/>
                            <w:sz w:val="22"/>
                            <w:szCs w:val="22"/>
                          </w:rPr>
                          <w:t>4</w:t>
                        </w:r>
                        <w:r w:rsidRPr="00152992">
                          <w:rPr>
                            <w:b/>
                            <w:bCs/>
                            <w:caps/>
                            <w:sz w:val="22"/>
                            <w:szCs w:val="22"/>
                          </w:rPr>
                          <w:t xml:space="preserve"> – </w:t>
                        </w:r>
                        <w:r w:rsidR="00997508">
                          <w:rPr>
                            <w:b/>
                            <w:bCs/>
                            <w:caps/>
                            <w:sz w:val="22"/>
                            <w:szCs w:val="22"/>
                          </w:rPr>
                          <w:t xml:space="preserve">April </w:t>
                        </w:r>
                        <w:r w:rsidRPr="00152992">
                          <w:rPr>
                            <w:b/>
                            <w:bCs/>
                            <w:caps/>
                            <w:sz w:val="22"/>
                            <w:szCs w:val="22"/>
                          </w:rPr>
                          <w:t>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87"/>
    <w:multiLevelType w:val="hybridMultilevel"/>
    <w:tmpl w:val="2F4E21A2"/>
    <w:lvl w:ilvl="0" w:tplc="83B66618">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C02D4"/>
    <w:multiLevelType w:val="hybridMultilevel"/>
    <w:tmpl w:val="0730F8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9F5BFF"/>
    <w:multiLevelType w:val="hybridMultilevel"/>
    <w:tmpl w:val="0FE4DB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D06135"/>
    <w:multiLevelType w:val="hybridMultilevel"/>
    <w:tmpl w:val="ED242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583513"/>
    <w:multiLevelType w:val="hybridMultilevel"/>
    <w:tmpl w:val="930CC4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F2BBE"/>
    <w:multiLevelType w:val="hybridMultilevel"/>
    <w:tmpl w:val="95C41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2902E1"/>
    <w:multiLevelType w:val="hybridMultilevel"/>
    <w:tmpl w:val="7DF49364"/>
    <w:lvl w:ilvl="0" w:tplc="A3FA2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FD161D"/>
    <w:multiLevelType w:val="hybridMultilevel"/>
    <w:tmpl w:val="D0500B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802B17"/>
    <w:multiLevelType w:val="hybridMultilevel"/>
    <w:tmpl w:val="B61A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60E1D"/>
    <w:multiLevelType w:val="hybridMultilevel"/>
    <w:tmpl w:val="4BBE4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02AF2"/>
    <w:multiLevelType w:val="hybridMultilevel"/>
    <w:tmpl w:val="F9CA570A"/>
    <w:lvl w:ilvl="0" w:tplc="75082A52">
      <w:start w:val="3"/>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4E1E2318"/>
    <w:multiLevelType w:val="hybridMultilevel"/>
    <w:tmpl w:val="2FA4F9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5162D5"/>
    <w:multiLevelType w:val="hybridMultilevel"/>
    <w:tmpl w:val="0FE4DB4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18B57CB"/>
    <w:multiLevelType w:val="hybridMultilevel"/>
    <w:tmpl w:val="A5A4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96711"/>
    <w:multiLevelType w:val="hybridMultilevel"/>
    <w:tmpl w:val="A4781E30"/>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5" w15:restartNumberingAfterBreak="0">
    <w:nsid w:val="66062F67"/>
    <w:multiLevelType w:val="hybridMultilevel"/>
    <w:tmpl w:val="F20677CA"/>
    <w:lvl w:ilvl="0" w:tplc="CAB4107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40740E"/>
    <w:multiLevelType w:val="hybridMultilevel"/>
    <w:tmpl w:val="1DE2B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45588F"/>
    <w:multiLevelType w:val="hybridMultilevel"/>
    <w:tmpl w:val="A0E85B20"/>
    <w:lvl w:ilvl="0" w:tplc="4530C99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E3531E"/>
    <w:multiLevelType w:val="hybridMultilevel"/>
    <w:tmpl w:val="A9FC9B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EA4742"/>
    <w:multiLevelType w:val="hybridMultilevel"/>
    <w:tmpl w:val="04823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8529018">
    <w:abstractNumId w:val="7"/>
  </w:num>
  <w:num w:numId="2" w16cid:durableId="811488594">
    <w:abstractNumId w:val="3"/>
  </w:num>
  <w:num w:numId="3" w16cid:durableId="78913430">
    <w:abstractNumId w:val="13"/>
  </w:num>
  <w:num w:numId="4" w16cid:durableId="1639260850">
    <w:abstractNumId w:val="15"/>
  </w:num>
  <w:num w:numId="5" w16cid:durableId="1417484058">
    <w:abstractNumId w:val="4"/>
  </w:num>
  <w:num w:numId="6" w16cid:durableId="782576453">
    <w:abstractNumId w:val="6"/>
  </w:num>
  <w:num w:numId="7" w16cid:durableId="321011787">
    <w:abstractNumId w:val="0"/>
  </w:num>
  <w:num w:numId="8" w16cid:durableId="1367949460">
    <w:abstractNumId w:val="10"/>
  </w:num>
  <w:num w:numId="9" w16cid:durableId="1363242129">
    <w:abstractNumId w:val="11"/>
  </w:num>
  <w:num w:numId="10" w16cid:durableId="866678712">
    <w:abstractNumId w:val="2"/>
  </w:num>
  <w:num w:numId="11" w16cid:durableId="3941514">
    <w:abstractNumId w:val="18"/>
  </w:num>
  <w:num w:numId="12" w16cid:durableId="822698420">
    <w:abstractNumId w:val="1"/>
  </w:num>
  <w:num w:numId="13" w16cid:durableId="1421750820">
    <w:abstractNumId w:val="12"/>
  </w:num>
  <w:num w:numId="14" w16cid:durableId="1645313800">
    <w:abstractNumId w:val="17"/>
  </w:num>
  <w:num w:numId="15" w16cid:durableId="519783347">
    <w:abstractNumId w:val="16"/>
  </w:num>
  <w:num w:numId="16" w16cid:durableId="666903014">
    <w:abstractNumId w:val="8"/>
  </w:num>
  <w:num w:numId="17" w16cid:durableId="1235554150">
    <w:abstractNumId w:val="19"/>
  </w:num>
  <w:num w:numId="18" w16cid:durableId="1242252046">
    <w:abstractNumId w:val="5"/>
  </w:num>
  <w:num w:numId="19" w16cid:durableId="644510074">
    <w:abstractNumId w:val="9"/>
  </w:num>
  <w:num w:numId="20" w16cid:durableId="20606673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6E"/>
    <w:rsid w:val="00007CFD"/>
    <w:rsid w:val="00010460"/>
    <w:rsid w:val="00015C88"/>
    <w:rsid w:val="000241F3"/>
    <w:rsid w:val="000250F8"/>
    <w:rsid w:val="000301C0"/>
    <w:rsid w:val="00033893"/>
    <w:rsid w:val="00035C4E"/>
    <w:rsid w:val="00045609"/>
    <w:rsid w:val="00046DA4"/>
    <w:rsid w:val="000508FC"/>
    <w:rsid w:val="0005193D"/>
    <w:rsid w:val="00055D8D"/>
    <w:rsid w:val="00056137"/>
    <w:rsid w:val="00061608"/>
    <w:rsid w:val="0006431D"/>
    <w:rsid w:val="00064A21"/>
    <w:rsid w:val="0006675F"/>
    <w:rsid w:val="00070481"/>
    <w:rsid w:val="00074E19"/>
    <w:rsid w:val="0007503C"/>
    <w:rsid w:val="0007534E"/>
    <w:rsid w:val="000A0AC5"/>
    <w:rsid w:val="000A1C58"/>
    <w:rsid w:val="000A6BD9"/>
    <w:rsid w:val="000B003B"/>
    <w:rsid w:val="000B23C5"/>
    <w:rsid w:val="000B3D5E"/>
    <w:rsid w:val="000C06B5"/>
    <w:rsid w:val="000C0CE4"/>
    <w:rsid w:val="000C193D"/>
    <w:rsid w:val="000C2487"/>
    <w:rsid w:val="000C2F29"/>
    <w:rsid w:val="000C3910"/>
    <w:rsid w:val="000C7DE4"/>
    <w:rsid w:val="000D0686"/>
    <w:rsid w:val="000D29EF"/>
    <w:rsid w:val="000D675D"/>
    <w:rsid w:val="000E58A9"/>
    <w:rsid w:val="000E70F1"/>
    <w:rsid w:val="000F0806"/>
    <w:rsid w:val="000F479C"/>
    <w:rsid w:val="000F4ECD"/>
    <w:rsid w:val="000F4FDA"/>
    <w:rsid w:val="0010434C"/>
    <w:rsid w:val="00104714"/>
    <w:rsid w:val="001052F8"/>
    <w:rsid w:val="0010585D"/>
    <w:rsid w:val="001129C4"/>
    <w:rsid w:val="0012059E"/>
    <w:rsid w:val="0012192C"/>
    <w:rsid w:val="0013366C"/>
    <w:rsid w:val="001401C1"/>
    <w:rsid w:val="001409A2"/>
    <w:rsid w:val="001416BC"/>
    <w:rsid w:val="00147588"/>
    <w:rsid w:val="00147EE7"/>
    <w:rsid w:val="00152992"/>
    <w:rsid w:val="001550C5"/>
    <w:rsid w:val="00160C55"/>
    <w:rsid w:val="00161165"/>
    <w:rsid w:val="0016307F"/>
    <w:rsid w:val="0016451D"/>
    <w:rsid w:val="00164CAE"/>
    <w:rsid w:val="001652EF"/>
    <w:rsid w:val="00165A61"/>
    <w:rsid w:val="00180C6C"/>
    <w:rsid w:val="00183B35"/>
    <w:rsid w:val="001920A8"/>
    <w:rsid w:val="00195855"/>
    <w:rsid w:val="001A08DF"/>
    <w:rsid w:val="001A43CC"/>
    <w:rsid w:val="001B7E81"/>
    <w:rsid w:val="001C4B53"/>
    <w:rsid w:val="001C55FB"/>
    <w:rsid w:val="001C5B70"/>
    <w:rsid w:val="001E0919"/>
    <w:rsid w:val="001F2E74"/>
    <w:rsid w:val="001F52C3"/>
    <w:rsid w:val="00204FAD"/>
    <w:rsid w:val="00206945"/>
    <w:rsid w:val="00211960"/>
    <w:rsid w:val="0021733F"/>
    <w:rsid w:val="00221636"/>
    <w:rsid w:val="00225C19"/>
    <w:rsid w:val="00227AEC"/>
    <w:rsid w:val="00230BD7"/>
    <w:rsid w:val="00234F61"/>
    <w:rsid w:val="00235739"/>
    <w:rsid w:val="00235CFA"/>
    <w:rsid w:val="00236B91"/>
    <w:rsid w:val="00236B99"/>
    <w:rsid w:val="00244073"/>
    <w:rsid w:val="00250DB9"/>
    <w:rsid w:val="00255C4E"/>
    <w:rsid w:val="00265786"/>
    <w:rsid w:val="00265813"/>
    <w:rsid w:val="002679A3"/>
    <w:rsid w:val="002743F8"/>
    <w:rsid w:val="00275D0E"/>
    <w:rsid w:val="00286C97"/>
    <w:rsid w:val="002A0058"/>
    <w:rsid w:val="002A240A"/>
    <w:rsid w:val="002A39E0"/>
    <w:rsid w:val="002A779F"/>
    <w:rsid w:val="002B486E"/>
    <w:rsid w:val="002C0977"/>
    <w:rsid w:val="002C4CE7"/>
    <w:rsid w:val="002D1A74"/>
    <w:rsid w:val="002D2E07"/>
    <w:rsid w:val="002E39E4"/>
    <w:rsid w:val="002F08CB"/>
    <w:rsid w:val="002F0EF5"/>
    <w:rsid w:val="002F5E51"/>
    <w:rsid w:val="00300A46"/>
    <w:rsid w:val="00304468"/>
    <w:rsid w:val="003068A5"/>
    <w:rsid w:val="00311E40"/>
    <w:rsid w:val="0031346D"/>
    <w:rsid w:val="0031445F"/>
    <w:rsid w:val="00323296"/>
    <w:rsid w:val="00327644"/>
    <w:rsid w:val="003279C3"/>
    <w:rsid w:val="00331CED"/>
    <w:rsid w:val="00340B98"/>
    <w:rsid w:val="00341CCB"/>
    <w:rsid w:val="00344242"/>
    <w:rsid w:val="003451E2"/>
    <w:rsid w:val="00346675"/>
    <w:rsid w:val="00351805"/>
    <w:rsid w:val="00353B42"/>
    <w:rsid w:val="003561AE"/>
    <w:rsid w:val="00356C09"/>
    <w:rsid w:val="00357EE9"/>
    <w:rsid w:val="003602D3"/>
    <w:rsid w:val="00362C03"/>
    <w:rsid w:val="0036418A"/>
    <w:rsid w:val="0037209B"/>
    <w:rsid w:val="00373488"/>
    <w:rsid w:val="00377106"/>
    <w:rsid w:val="003804C0"/>
    <w:rsid w:val="003821E5"/>
    <w:rsid w:val="003826A6"/>
    <w:rsid w:val="003856D8"/>
    <w:rsid w:val="00394B4B"/>
    <w:rsid w:val="00397EDC"/>
    <w:rsid w:val="003A2B46"/>
    <w:rsid w:val="003A3CC7"/>
    <w:rsid w:val="003A729B"/>
    <w:rsid w:val="003B0634"/>
    <w:rsid w:val="003B3189"/>
    <w:rsid w:val="003B6323"/>
    <w:rsid w:val="003B6FFD"/>
    <w:rsid w:val="003C0F0A"/>
    <w:rsid w:val="003C361F"/>
    <w:rsid w:val="003C4C63"/>
    <w:rsid w:val="003C7C58"/>
    <w:rsid w:val="003D013D"/>
    <w:rsid w:val="003D0B2B"/>
    <w:rsid w:val="003D16CF"/>
    <w:rsid w:val="003D3AEF"/>
    <w:rsid w:val="003D4A10"/>
    <w:rsid w:val="003E0079"/>
    <w:rsid w:val="003E23AC"/>
    <w:rsid w:val="003F2D5C"/>
    <w:rsid w:val="003F6394"/>
    <w:rsid w:val="003F72B4"/>
    <w:rsid w:val="0040100E"/>
    <w:rsid w:val="004044CB"/>
    <w:rsid w:val="0041592B"/>
    <w:rsid w:val="00416E36"/>
    <w:rsid w:val="00421FE7"/>
    <w:rsid w:val="00424532"/>
    <w:rsid w:val="00425315"/>
    <w:rsid w:val="00426C98"/>
    <w:rsid w:val="00430E72"/>
    <w:rsid w:val="00431322"/>
    <w:rsid w:val="00431F5E"/>
    <w:rsid w:val="00433802"/>
    <w:rsid w:val="00436A51"/>
    <w:rsid w:val="00440BCA"/>
    <w:rsid w:val="00441E18"/>
    <w:rsid w:val="00452163"/>
    <w:rsid w:val="00452EA4"/>
    <w:rsid w:val="00454D3D"/>
    <w:rsid w:val="004564F8"/>
    <w:rsid w:val="00461E13"/>
    <w:rsid w:val="00475DD9"/>
    <w:rsid w:val="00480B1C"/>
    <w:rsid w:val="004A52B2"/>
    <w:rsid w:val="004A5FBF"/>
    <w:rsid w:val="004A6E1B"/>
    <w:rsid w:val="004B5958"/>
    <w:rsid w:val="004C257B"/>
    <w:rsid w:val="004C3225"/>
    <w:rsid w:val="004C7628"/>
    <w:rsid w:val="004C76CA"/>
    <w:rsid w:val="004D540C"/>
    <w:rsid w:val="004E1E34"/>
    <w:rsid w:val="004E4EA2"/>
    <w:rsid w:val="004E502B"/>
    <w:rsid w:val="004E5C96"/>
    <w:rsid w:val="0050211F"/>
    <w:rsid w:val="00506FB2"/>
    <w:rsid w:val="005076F2"/>
    <w:rsid w:val="00510785"/>
    <w:rsid w:val="005109F5"/>
    <w:rsid w:val="00510AE8"/>
    <w:rsid w:val="00511850"/>
    <w:rsid w:val="005118B9"/>
    <w:rsid w:val="00514BF1"/>
    <w:rsid w:val="00526769"/>
    <w:rsid w:val="00532475"/>
    <w:rsid w:val="00544FF7"/>
    <w:rsid w:val="00551CFF"/>
    <w:rsid w:val="00556402"/>
    <w:rsid w:val="00557947"/>
    <w:rsid w:val="00557D48"/>
    <w:rsid w:val="00572751"/>
    <w:rsid w:val="00574845"/>
    <w:rsid w:val="00580126"/>
    <w:rsid w:val="00584AAA"/>
    <w:rsid w:val="005A450E"/>
    <w:rsid w:val="005A472C"/>
    <w:rsid w:val="005C29EE"/>
    <w:rsid w:val="005D58E7"/>
    <w:rsid w:val="005D5C91"/>
    <w:rsid w:val="005D7EC5"/>
    <w:rsid w:val="005E20DE"/>
    <w:rsid w:val="005E35CE"/>
    <w:rsid w:val="005E59C2"/>
    <w:rsid w:val="005E7BD4"/>
    <w:rsid w:val="005F128F"/>
    <w:rsid w:val="005F2F24"/>
    <w:rsid w:val="006011CE"/>
    <w:rsid w:val="00602520"/>
    <w:rsid w:val="00605407"/>
    <w:rsid w:val="006209A9"/>
    <w:rsid w:val="00622F31"/>
    <w:rsid w:val="006239D6"/>
    <w:rsid w:val="00626431"/>
    <w:rsid w:val="006360FD"/>
    <w:rsid w:val="0063791E"/>
    <w:rsid w:val="0064111A"/>
    <w:rsid w:val="006457AB"/>
    <w:rsid w:val="00646C95"/>
    <w:rsid w:val="00654AD4"/>
    <w:rsid w:val="006605C9"/>
    <w:rsid w:val="00661597"/>
    <w:rsid w:val="006650AD"/>
    <w:rsid w:val="006663FE"/>
    <w:rsid w:val="00667F5C"/>
    <w:rsid w:val="006777F1"/>
    <w:rsid w:val="0068128A"/>
    <w:rsid w:val="006822C4"/>
    <w:rsid w:val="00682A6B"/>
    <w:rsid w:val="00684B8C"/>
    <w:rsid w:val="00693E3C"/>
    <w:rsid w:val="00696461"/>
    <w:rsid w:val="0069743C"/>
    <w:rsid w:val="00697CA1"/>
    <w:rsid w:val="006A5CAE"/>
    <w:rsid w:val="006B0A7C"/>
    <w:rsid w:val="006B4A3E"/>
    <w:rsid w:val="006C07A1"/>
    <w:rsid w:val="006C2EAA"/>
    <w:rsid w:val="006D2187"/>
    <w:rsid w:val="006D6960"/>
    <w:rsid w:val="006D7C6E"/>
    <w:rsid w:val="006E1CF8"/>
    <w:rsid w:val="006E1F86"/>
    <w:rsid w:val="006E1F9B"/>
    <w:rsid w:val="006E26D3"/>
    <w:rsid w:val="006E64C5"/>
    <w:rsid w:val="006E6EC7"/>
    <w:rsid w:val="006E75B9"/>
    <w:rsid w:val="006F3ED5"/>
    <w:rsid w:val="006F4238"/>
    <w:rsid w:val="007015B2"/>
    <w:rsid w:val="0070165D"/>
    <w:rsid w:val="00703A7C"/>
    <w:rsid w:val="00704247"/>
    <w:rsid w:val="0070448A"/>
    <w:rsid w:val="0070582C"/>
    <w:rsid w:val="00705941"/>
    <w:rsid w:val="007059E7"/>
    <w:rsid w:val="00705C6D"/>
    <w:rsid w:val="007074D2"/>
    <w:rsid w:val="00711195"/>
    <w:rsid w:val="0072151E"/>
    <w:rsid w:val="00723967"/>
    <w:rsid w:val="0072770D"/>
    <w:rsid w:val="0073039E"/>
    <w:rsid w:val="007312B9"/>
    <w:rsid w:val="00735841"/>
    <w:rsid w:val="00736701"/>
    <w:rsid w:val="00737033"/>
    <w:rsid w:val="007375BB"/>
    <w:rsid w:val="007376EE"/>
    <w:rsid w:val="00740882"/>
    <w:rsid w:val="00740D75"/>
    <w:rsid w:val="00746AA6"/>
    <w:rsid w:val="00746EC8"/>
    <w:rsid w:val="0075324B"/>
    <w:rsid w:val="007562A6"/>
    <w:rsid w:val="00760811"/>
    <w:rsid w:val="00762DAB"/>
    <w:rsid w:val="00774D71"/>
    <w:rsid w:val="00783855"/>
    <w:rsid w:val="00793683"/>
    <w:rsid w:val="007A795B"/>
    <w:rsid w:val="007B3EDA"/>
    <w:rsid w:val="007B45B6"/>
    <w:rsid w:val="007B6277"/>
    <w:rsid w:val="007C5400"/>
    <w:rsid w:val="007C6FF8"/>
    <w:rsid w:val="007D0B62"/>
    <w:rsid w:val="007E35E2"/>
    <w:rsid w:val="007F3136"/>
    <w:rsid w:val="007F53DB"/>
    <w:rsid w:val="007F6A35"/>
    <w:rsid w:val="007F7059"/>
    <w:rsid w:val="00804743"/>
    <w:rsid w:val="0080729E"/>
    <w:rsid w:val="00815ACF"/>
    <w:rsid w:val="00816CAD"/>
    <w:rsid w:val="00817634"/>
    <w:rsid w:val="00823D5F"/>
    <w:rsid w:val="008251D3"/>
    <w:rsid w:val="00826E4D"/>
    <w:rsid w:val="00830D45"/>
    <w:rsid w:val="0084149D"/>
    <w:rsid w:val="008446A5"/>
    <w:rsid w:val="00851A49"/>
    <w:rsid w:val="00860B58"/>
    <w:rsid w:val="00860EC0"/>
    <w:rsid w:val="008673D5"/>
    <w:rsid w:val="00867F0D"/>
    <w:rsid w:val="0088172F"/>
    <w:rsid w:val="008823F3"/>
    <w:rsid w:val="00890982"/>
    <w:rsid w:val="00892710"/>
    <w:rsid w:val="00893BEC"/>
    <w:rsid w:val="008A3F1D"/>
    <w:rsid w:val="008B7703"/>
    <w:rsid w:val="008C3455"/>
    <w:rsid w:val="008C77D2"/>
    <w:rsid w:val="008D5676"/>
    <w:rsid w:val="008D634C"/>
    <w:rsid w:val="008E04F6"/>
    <w:rsid w:val="008E56DA"/>
    <w:rsid w:val="008F1D5A"/>
    <w:rsid w:val="008F1EA7"/>
    <w:rsid w:val="008F76AC"/>
    <w:rsid w:val="00900595"/>
    <w:rsid w:val="0090094A"/>
    <w:rsid w:val="00903183"/>
    <w:rsid w:val="0091235F"/>
    <w:rsid w:val="00914E82"/>
    <w:rsid w:val="0091548B"/>
    <w:rsid w:val="00922351"/>
    <w:rsid w:val="00922E6A"/>
    <w:rsid w:val="009248B2"/>
    <w:rsid w:val="00924E1D"/>
    <w:rsid w:val="00940751"/>
    <w:rsid w:val="00941C5E"/>
    <w:rsid w:val="00944A30"/>
    <w:rsid w:val="0094609A"/>
    <w:rsid w:val="00947015"/>
    <w:rsid w:val="0094787B"/>
    <w:rsid w:val="00953A33"/>
    <w:rsid w:val="00957144"/>
    <w:rsid w:val="009576A5"/>
    <w:rsid w:val="00960FA7"/>
    <w:rsid w:val="0096198C"/>
    <w:rsid w:val="00967954"/>
    <w:rsid w:val="00970952"/>
    <w:rsid w:val="00971C97"/>
    <w:rsid w:val="00977366"/>
    <w:rsid w:val="009778FA"/>
    <w:rsid w:val="00983149"/>
    <w:rsid w:val="009858BC"/>
    <w:rsid w:val="0098678C"/>
    <w:rsid w:val="00990B99"/>
    <w:rsid w:val="00990FB5"/>
    <w:rsid w:val="00991B74"/>
    <w:rsid w:val="00992532"/>
    <w:rsid w:val="00993E73"/>
    <w:rsid w:val="00997508"/>
    <w:rsid w:val="009A0D89"/>
    <w:rsid w:val="009A7EE7"/>
    <w:rsid w:val="009A7F2C"/>
    <w:rsid w:val="009B3B27"/>
    <w:rsid w:val="009C2026"/>
    <w:rsid w:val="009D160F"/>
    <w:rsid w:val="009D1656"/>
    <w:rsid w:val="009D7A9B"/>
    <w:rsid w:val="009E0B8C"/>
    <w:rsid w:val="009E7CE4"/>
    <w:rsid w:val="009F1187"/>
    <w:rsid w:val="009F5188"/>
    <w:rsid w:val="009F53C3"/>
    <w:rsid w:val="009F7DFC"/>
    <w:rsid w:val="00A009B6"/>
    <w:rsid w:val="00A02852"/>
    <w:rsid w:val="00A02903"/>
    <w:rsid w:val="00A03790"/>
    <w:rsid w:val="00A04DDE"/>
    <w:rsid w:val="00A04FD8"/>
    <w:rsid w:val="00A06815"/>
    <w:rsid w:val="00A11550"/>
    <w:rsid w:val="00A11C34"/>
    <w:rsid w:val="00A16676"/>
    <w:rsid w:val="00A262CB"/>
    <w:rsid w:val="00A26CCC"/>
    <w:rsid w:val="00A36524"/>
    <w:rsid w:val="00A43F18"/>
    <w:rsid w:val="00A45372"/>
    <w:rsid w:val="00A546C7"/>
    <w:rsid w:val="00A57590"/>
    <w:rsid w:val="00A61035"/>
    <w:rsid w:val="00A6348B"/>
    <w:rsid w:val="00A63637"/>
    <w:rsid w:val="00A63B2F"/>
    <w:rsid w:val="00A6687F"/>
    <w:rsid w:val="00A7096B"/>
    <w:rsid w:val="00A74B99"/>
    <w:rsid w:val="00A825E7"/>
    <w:rsid w:val="00A82D79"/>
    <w:rsid w:val="00A82EE6"/>
    <w:rsid w:val="00A90B01"/>
    <w:rsid w:val="00A9662D"/>
    <w:rsid w:val="00A979E4"/>
    <w:rsid w:val="00AA2A32"/>
    <w:rsid w:val="00AB5798"/>
    <w:rsid w:val="00AB7D95"/>
    <w:rsid w:val="00AD36D0"/>
    <w:rsid w:val="00AD7E3E"/>
    <w:rsid w:val="00AE1FFA"/>
    <w:rsid w:val="00AE2D02"/>
    <w:rsid w:val="00AE3418"/>
    <w:rsid w:val="00AF6FAB"/>
    <w:rsid w:val="00AF742E"/>
    <w:rsid w:val="00B021F6"/>
    <w:rsid w:val="00B04F1D"/>
    <w:rsid w:val="00B078E9"/>
    <w:rsid w:val="00B10BB6"/>
    <w:rsid w:val="00B11672"/>
    <w:rsid w:val="00B14248"/>
    <w:rsid w:val="00B230B4"/>
    <w:rsid w:val="00B27B99"/>
    <w:rsid w:val="00B30231"/>
    <w:rsid w:val="00B33373"/>
    <w:rsid w:val="00B34257"/>
    <w:rsid w:val="00B34ED9"/>
    <w:rsid w:val="00B37CBE"/>
    <w:rsid w:val="00B46139"/>
    <w:rsid w:val="00B46423"/>
    <w:rsid w:val="00B46F42"/>
    <w:rsid w:val="00B540E6"/>
    <w:rsid w:val="00B60DCD"/>
    <w:rsid w:val="00B64B72"/>
    <w:rsid w:val="00B70D9F"/>
    <w:rsid w:val="00B7482F"/>
    <w:rsid w:val="00B74AFE"/>
    <w:rsid w:val="00B755BC"/>
    <w:rsid w:val="00B756D2"/>
    <w:rsid w:val="00B7657D"/>
    <w:rsid w:val="00B84AC5"/>
    <w:rsid w:val="00B84CA7"/>
    <w:rsid w:val="00B863A3"/>
    <w:rsid w:val="00B87FC5"/>
    <w:rsid w:val="00B9123F"/>
    <w:rsid w:val="00B92AAF"/>
    <w:rsid w:val="00B93972"/>
    <w:rsid w:val="00B93A77"/>
    <w:rsid w:val="00B95011"/>
    <w:rsid w:val="00B9716A"/>
    <w:rsid w:val="00BA2266"/>
    <w:rsid w:val="00BA4222"/>
    <w:rsid w:val="00BB5F49"/>
    <w:rsid w:val="00BB68CD"/>
    <w:rsid w:val="00BD1348"/>
    <w:rsid w:val="00BD2E6E"/>
    <w:rsid w:val="00BD6169"/>
    <w:rsid w:val="00BE0341"/>
    <w:rsid w:val="00BE1394"/>
    <w:rsid w:val="00BE1BED"/>
    <w:rsid w:val="00BE5799"/>
    <w:rsid w:val="00BE7653"/>
    <w:rsid w:val="00BF3EEC"/>
    <w:rsid w:val="00BF3EFB"/>
    <w:rsid w:val="00BF75A7"/>
    <w:rsid w:val="00C00B3F"/>
    <w:rsid w:val="00C06E1F"/>
    <w:rsid w:val="00C14697"/>
    <w:rsid w:val="00C1702C"/>
    <w:rsid w:val="00C1724F"/>
    <w:rsid w:val="00C25207"/>
    <w:rsid w:val="00C25817"/>
    <w:rsid w:val="00C26DDE"/>
    <w:rsid w:val="00C307AA"/>
    <w:rsid w:val="00C3089A"/>
    <w:rsid w:val="00C3714E"/>
    <w:rsid w:val="00C377E0"/>
    <w:rsid w:val="00C459AF"/>
    <w:rsid w:val="00C45B94"/>
    <w:rsid w:val="00C51300"/>
    <w:rsid w:val="00C53963"/>
    <w:rsid w:val="00C54ABB"/>
    <w:rsid w:val="00C55F5B"/>
    <w:rsid w:val="00C57452"/>
    <w:rsid w:val="00C57538"/>
    <w:rsid w:val="00C60531"/>
    <w:rsid w:val="00C60557"/>
    <w:rsid w:val="00C66EB2"/>
    <w:rsid w:val="00C718D7"/>
    <w:rsid w:val="00C73F06"/>
    <w:rsid w:val="00C74363"/>
    <w:rsid w:val="00C84F73"/>
    <w:rsid w:val="00C86289"/>
    <w:rsid w:val="00C91F30"/>
    <w:rsid w:val="00C96FAE"/>
    <w:rsid w:val="00CA4C6A"/>
    <w:rsid w:val="00CA6BFE"/>
    <w:rsid w:val="00CB1549"/>
    <w:rsid w:val="00CB1FFC"/>
    <w:rsid w:val="00CB359A"/>
    <w:rsid w:val="00CB52C1"/>
    <w:rsid w:val="00CC01FE"/>
    <w:rsid w:val="00CC1090"/>
    <w:rsid w:val="00CC7BFC"/>
    <w:rsid w:val="00CE02CE"/>
    <w:rsid w:val="00CE4356"/>
    <w:rsid w:val="00CE7BA6"/>
    <w:rsid w:val="00CF30A9"/>
    <w:rsid w:val="00CF4B97"/>
    <w:rsid w:val="00CF5257"/>
    <w:rsid w:val="00D000D8"/>
    <w:rsid w:val="00D04208"/>
    <w:rsid w:val="00D0500B"/>
    <w:rsid w:val="00D13B10"/>
    <w:rsid w:val="00D1455E"/>
    <w:rsid w:val="00D14BAD"/>
    <w:rsid w:val="00D16A24"/>
    <w:rsid w:val="00D42E31"/>
    <w:rsid w:val="00D611FC"/>
    <w:rsid w:val="00D612A4"/>
    <w:rsid w:val="00D644B0"/>
    <w:rsid w:val="00D654C7"/>
    <w:rsid w:val="00D66F78"/>
    <w:rsid w:val="00D7000E"/>
    <w:rsid w:val="00D715B3"/>
    <w:rsid w:val="00D82CD1"/>
    <w:rsid w:val="00D84BD6"/>
    <w:rsid w:val="00D91270"/>
    <w:rsid w:val="00D95D6B"/>
    <w:rsid w:val="00DA5545"/>
    <w:rsid w:val="00DA777E"/>
    <w:rsid w:val="00DB0556"/>
    <w:rsid w:val="00DB1EA7"/>
    <w:rsid w:val="00DB64A4"/>
    <w:rsid w:val="00DC00EF"/>
    <w:rsid w:val="00DC2011"/>
    <w:rsid w:val="00DC3137"/>
    <w:rsid w:val="00DC6C21"/>
    <w:rsid w:val="00DD2F53"/>
    <w:rsid w:val="00DD63F5"/>
    <w:rsid w:val="00DE5A09"/>
    <w:rsid w:val="00DE7A66"/>
    <w:rsid w:val="00DE7F05"/>
    <w:rsid w:val="00DF0691"/>
    <w:rsid w:val="00DF1E48"/>
    <w:rsid w:val="00DF50E7"/>
    <w:rsid w:val="00DF68EE"/>
    <w:rsid w:val="00DF7975"/>
    <w:rsid w:val="00E003BE"/>
    <w:rsid w:val="00E014C5"/>
    <w:rsid w:val="00E041AF"/>
    <w:rsid w:val="00E04223"/>
    <w:rsid w:val="00E16564"/>
    <w:rsid w:val="00E17448"/>
    <w:rsid w:val="00E22E4A"/>
    <w:rsid w:val="00E3011F"/>
    <w:rsid w:val="00E312AC"/>
    <w:rsid w:val="00E32454"/>
    <w:rsid w:val="00E43587"/>
    <w:rsid w:val="00E43754"/>
    <w:rsid w:val="00E50D0D"/>
    <w:rsid w:val="00E537AC"/>
    <w:rsid w:val="00E64FFE"/>
    <w:rsid w:val="00E6523A"/>
    <w:rsid w:val="00E672B0"/>
    <w:rsid w:val="00E7428C"/>
    <w:rsid w:val="00E86BEA"/>
    <w:rsid w:val="00E95ED4"/>
    <w:rsid w:val="00E96B5F"/>
    <w:rsid w:val="00EA186F"/>
    <w:rsid w:val="00EA77B1"/>
    <w:rsid w:val="00EB64B9"/>
    <w:rsid w:val="00EB6901"/>
    <w:rsid w:val="00EC348C"/>
    <w:rsid w:val="00ED069C"/>
    <w:rsid w:val="00ED3A99"/>
    <w:rsid w:val="00ED560E"/>
    <w:rsid w:val="00ED6E74"/>
    <w:rsid w:val="00EE5BC9"/>
    <w:rsid w:val="00EE5CEE"/>
    <w:rsid w:val="00EE6E88"/>
    <w:rsid w:val="00EE7AC4"/>
    <w:rsid w:val="00EF1D6F"/>
    <w:rsid w:val="00EF1F29"/>
    <w:rsid w:val="00EF441B"/>
    <w:rsid w:val="00EF4C7B"/>
    <w:rsid w:val="00EF6CF3"/>
    <w:rsid w:val="00F021B5"/>
    <w:rsid w:val="00F03669"/>
    <w:rsid w:val="00F03FA0"/>
    <w:rsid w:val="00F14B22"/>
    <w:rsid w:val="00F15203"/>
    <w:rsid w:val="00F160AE"/>
    <w:rsid w:val="00F209A3"/>
    <w:rsid w:val="00F223DE"/>
    <w:rsid w:val="00F23996"/>
    <w:rsid w:val="00F24260"/>
    <w:rsid w:val="00F375E9"/>
    <w:rsid w:val="00F40DDE"/>
    <w:rsid w:val="00F41ED8"/>
    <w:rsid w:val="00F43616"/>
    <w:rsid w:val="00F46813"/>
    <w:rsid w:val="00F51254"/>
    <w:rsid w:val="00F518C8"/>
    <w:rsid w:val="00F524B1"/>
    <w:rsid w:val="00F651C8"/>
    <w:rsid w:val="00F66B01"/>
    <w:rsid w:val="00F734F7"/>
    <w:rsid w:val="00F74766"/>
    <w:rsid w:val="00F76AF1"/>
    <w:rsid w:val="00F80502"/>
    <w:rsid w:val="00F82142"/>
    <w:rsid w:val="00F85F3C"/>
    <w:rsid w:val="00F86D35"/>
    <w:rsid w:val="00F90476"/>
    <w:rsid w:val="00F927FE"/>
    <w:rsid w:val="00FA2145"/>
    <w:rsid w:val="00FB0848"/>
    <w:rsid w:val="00FB0C5B"/>
    <w:rsid w:val="00FB29DE"/>
    <w:rsid w:val="00FB5093"/>
    <w:rsid w:val="00FC3B76"/>
    <w:rsid w:val="00FC6855"/>
    <w:rsid w:val="00FC7214"/>
    <w:rsid w:val="00FC752C"/>
    <w:rsid w:val="00FD5D33"/>
    <w:rsid w:val="00FD65A7"/>
    <w:rsid w:val="00FD6A02"/>
    <w:rsid w:val="00FE1D50"/>
    <w:rsid w:val="00FE3E09"/>
    <w:rsid w:val="00FF090A"/>
    <w:rsid w:val="00FF3EE5"/>
    <w:rsid w:val="00FF494A"/>
    <w:rsid w:val="00FF5429"/>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751C"/>
  <w15:chartTrackingRefBased/>
  <w15:docId w15:val="{A254893B-6315-41BC-B2C4-2307AEE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88"/>
  </w:style>
  <w:style w:type="paragraph" w:styleId="Heading1">
    <w:name w:val="heading 1"/>
    <w:basedOn w:val="Normal"/>
    <w:next w:val="Normal"/>
    <w:link w:val="Heading1Char"/>
    <w:uiPriority w:val="9"/>
    <w:qFormat/>
    <w:rsid w:val="009F518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F518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F518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F518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F518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F518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F518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F51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51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18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9F518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5188"/>
    <w:rPr>
      <w:caps/>
      <w:color w:val="1F3763" w:themeColor="accent1" w:themeShade="7F"/>
      <w:spacing w:val="15"/>
    </w:rPr>
  </w:style>
  <w:style w:type="character" w:customStyle="1" w:styleId="Heading4Char">
    <w:name w:val="Heading 4 Char"/>
    <w:basedOn w:val="DefaultParagraphFont"/>
    <w:link w:val="Heading4"/>
    <w:uiPriority w:val="9"/>
    <w:semiHidden/>
    <w:rsid w:val="009F5188"/>
    <w:rPr>
      <w:caps/>
      <w:color w:val="2F5496" w:themeColor="accent1" w:themeShade="BF"/>
      <w:spacing w:val="10"/>
    </w:rPr>
  </w:style>
  <w:style w:type="character" w:customStyle="1" w:styleId="Heading5Char">
    <w:name w:val="Heading 5 Char"/>
    <w:basedOn w:val="DefaultParagraphFont"/>
    <w:link w:val="Heading5"/>
    <w:uiPriority w:val="9"/>
    <w:semiHidden/>
    <w:rsid w:val="009F5188"/>
    <w:rPr>
      <w:caps/>
      <w:color w:val="2F5496" w:themeColor="accent1" w:themeShade="BF"/>
      <w:spacing w:val="10"/>
    </w:rPr>
  </w:style>
  <w:style w:type="character" w:customStyle="1" w:styleId="Heading6Char">
    <w:name w:val="Heading 6 Char"/>
    <w:basedOn w:val="DefaultParagraphFont"/>
    <w:link w:val="Heading6"/>
    <w:uiPriority w:val="9"/>
    <w:semiHidden/>
    <w:rsid w:val="009F5188"/>
    <w:rPr>
      <w:caps/>
      <w:color w:val="2F5496" w:themeColor="accent1" w:themeShade="BF"/>
      <w:spacing w:val="10"/>
    </w:rPr>
  </w:style>
  <w:style w:type="character" w:customStyle="1" w:styleId="Heading7Char">
    <w:name w:val="Heading 7 Char"/>
    <w:basedOn w:val="DefaultParagraphFont"/>
    <w:link w:val="Heading7"/>
    <w:uiPriority w:val="9"/>
    <w:semiHidden/>
    <w:rsid w:val="009F5188"/>
    <w:rPr>
      <w:caps/>
      <w:color w:val="2F5496" w:themeColor="accent1" w:themeShade="BF"/>
      <w:spacing w:val="10"/>
    </w:rPr>
  </w:style>
  <w:style w:type="character" w:customStyle="1" w:styleId="Heading8Char">
    <w:name w:val="Heading 8 Char"/>
    <w:basedOn w:val="DefaultParagraphFont"/>
    <w:link w:val="Heading8"/>
    <w:uiPriority w:val="9"/>
    <w:semiHidden/>
    <w:rsid w:val="009F5188"/>
    <w:rPr>
      <w:caps/>
      <w:spacing w:val="10"/>
      <w:sz w:val="18"/>
      <w:szCs w:val="18"/>
    </w:rPr>
  </w:style>
  <w:style w:type="character" w:customStyle="1" w:styleId="Heading9Char">
    <w:name w:val="Heading 9 Char"/>
    <w:basedOn w:val="DefaultParagraphFont"/>
    <w:link w:val="Heading9"/>
    <w:uiPriority w:val="9"/>
    <w:semiHidden/>
    <w:rsid w:val="009F5188"/>
    <w:rPr>
      <w:i/>
      <w:iCs/>
      <w:caps/>
      <w:spacing w:val="10"/>
      <w:sz w:val="18"/>
      <w:szCs w:val="18"/>
    </w:rPr>
  </w:style>
  <w:style w:type="paragraph" w:styleId="Caption">
    <w:name w:val="caption"/>
    <w:basedOn w:val="Normal"/>
    <w:next w:val="Normal"/>
    <w:uiPriority w:val="35"/>
    <w:semiHidden/>
    <w:unhideWhenUsed/>
    <w:qFormat/>
    <w:rsid w:val="009F5188"/>
    <w:rPr>
      <w:b/>
      <w:bCs/>
      <w:color w:val="2F5496" w:themeColor="accent1" w:themeShade="BF"/>
      <w:sz w:val="16"/>
      <w:szCs w:val="16"/>
    </w:rPr>
  </w:style>
  <w:style w:type="paragraph" w:styleId="Title">
    <w:name w:val="Title"/>
    <w:basedOn w:val="Normal"/>
    <w:next w:val="Normal"/>
    <w:link w:val="TitleChar"/>
    <w:uiPriority w:val="10"/>
    <w:qFormat/>
    <w:rsid w:val="009F518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F518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F51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F5188"/>
    <w:rPr>
      <w:caps/>
      <w:color w:val="595959" w:themeColor="text1" w:themeTint="A6"/>
      <w:spacing w:val="10"/>
      <w:sz w:val="21"/>
      <w:szCs w:val="21"/>
    </w:rPr>
  </w:style>
  <w:style w:type="character" w:styleId="Strong">
    <w:name w:val="Strong"/>
    <w:uiPriority w:val="22"/>
    <w:qFormat/>
    <w:rsid w:val="009F5188"/>
    <w:rPr>
      <w:b/>
      <w:bCs/>
    </w:rPr>
  </w:style>
  <w:style w:type="character" w:styleId="Emphasis">
    <w:name w:val="Emphasis"/>
    <w:uiPriority w:val="20"/>
    <w:qFormat/>
    <w:rsid w:val="009F5188"/>
    <w:rPr>
      <w:caps/>
      <w:color w:val="1F3763" w:themeColor="accent1" w:themeShade="7F"/>
      <w:spacing w:val="5"/>
    </w:rPr>
  </w:style>
  <w:style w:type="paragraph" w:styleId="NoSpacing">
    <w:name w:val="No Spacing"/>
    <w:uiPriority w:val="1"/>
    <w:qFormat/>
    <w:rsid w:val="009F5188"/>
    <w:pPr>
      <w:spacing w:after="0" w:line="240" w:lineRule="auto"/>
    </w:pPr>
  </w:style>
  <w:style w:type="paragraph" w:styleId="Quote">
    <w:name w:val="Quote"/>
    <w:basedOn w:val="Normal"/>
    <w:next w:val="Normal"/>
    <w:link w:val="QuoteChar"/>
    <w:uiPriority w:val="29"/>
    <w:qFormat/>
    <w:rsid w:val="009F5188"/>
    <w:rPr>
      <w:i/>
      <w:iCs/>
      <w:sz w:val="24"/>
      <w:szCs w:val="24"/>
    </w:rPr>
  </w:style>
  <w:style w:type="character" w:customStyle="1" w:styleId="QuoteChar">
    <w:name w:val="Quote Char"/>
    <w:basedOn w:val="DefaultParagraphFont"/>
    <w:link w:val="Quote"/>
    <w:uiPriority w:val="29"/>
    <w:rsid w:val="009F5188"/>
    <w:rPr>
      <w:i/>
      <w:iCs/>
      <w:sz w:val="24"/>
      <w:szCs w:val="24"/>
    </w:rPr>
  </w:style>
  <w:style w:type="paragraph" w:styleId="IntenseQuote">
    <w:name w:val="Intense Quote"/>
    <w:basedOn w:val="Normal"/>
    <w:next w:val="Normal"/>
    <w:link w:val="IntenseQuoteChar"/>
    <w:uiPriority w:val="30"/>
    <w:qFormat/>
    <w:rsid w:val="009F518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F5188"/>
    <w:rPr>
      <w:color w:val="4472C4" w:themeColor="accent1"/>
      <w:sz w:val="24"/>
      <w:szCs w:val="24"/>
    </w:rPr>
  </w:style>
  <w:style w:type="character" w:styleId="SubtleEmphasis">
    <w:name w:val="Subtle Emphasis"/>
    <w:uiPriority w:val="19"/>
    <w:qFormat/>
    <w:rsid w:val="009F5188"/>
    <w:rPr>
      <w:i/>
      <w:iCs/>
      <w:color w:val="1F3763" w:themeColor="accent1" w:themeShade="7F"/>
    </w:rPr>
  </w:style>
  <w:style w:type="character" w:styleId="IntenseEmphasis">
    <w:name w:val="Intense Emphasis"/>
    <w:uiPriority w:val="21"/>
    <w:qFormat/>
    <w:rsid w:val="009F5188"/>
    <w:rPr>
      <w:b/>
      <w:bCs/>
      <w:caps/>
      <w:color w:val="1F3763" w:themeColor="accent1" w:themeShade="7F"/>
      <w:spacing w:val="10"/>
    </w:rPr>
  </w:style>
  <w:style w:type="character" w:styleId="SubtleReference">
    <w:name w:val="Subtle Reference"/>
    <w:uiPriority w:val="31"/>
    <w:qFormat/>
    <w:rsid w:val="009F5188"/>
    <w:rPr>
      <w:b/>
      <w:bCs/>
      <w:color w:val="4472C4" w:themeColor="accent1"/>
    </w:rPr>
  </w:style>
  <w:style w:type="character" w:styleId="IntenseReference">
    <w:name w:val="Intense Reference"/>
    <w:uiPriority w:val="32"/>
    <w:qFormat/>
    <w:rsid w:val="009F5188"/>
    <w:rPr>
      <w:b/>
      <w:bCs/>
      <w:i/>
      <w:iCs/>
      <w:caps/>
      <w:color w:val="4472C4" w:themeColor="accent1"/>
    </w:rPr>
  </w:style>
  <w:style w:type="character" w:styleId="BookTitle">
    <w:name w:val="Book Title"/>
    <w:uiPriority w:val="33"/>
    <w:qFormat/>
    <w:rsid w:val="009F5188"/>
    <w:rPr>
      <w:b/>
      <w:bCs/>
      <w:i/>
      <w:iCs/>
      <w:spacing w:val="0"/>
    </w:rPr>
  </w:style>
  <w:style w:type="paragraph" w:styleId="TOCHeading">
    <w:name w:val="TOC Heading"/>
    <w:basedOn w:val="Heading1"/>
    <w:next w:val="Normal"/>
    <w:uiPriority w:val="39"/>
    <w:semiHidden/>
    <w:unhideWhenUsed/>
    <w:qFormat/>
    <w:rsid w:val="009F5188"/>
    <w:pPr>
      <w:outlineLvl w:val="9"/>
    </w:pPr>
  </w:style>
  <w:style w:type="paragraph" w:styleId="ListParagraph">
    <w:name w:val="List Paragraph"/>
    <w:basedOn w:val="Normal"/>
    <w:uiPriority w:val="34"/>
    <w:qFormat/>
    <w:rsid w:val="00736701"/>
    <w:pPr>
      <w:ind w:left="720"/>
      <w:contextualSpacing/>
    </w:pPr>
  </w:style>
  <w:style w:type="paragraph" w:styleId="Header">
    <w:name w:val="header"/>
    <w:basedOn w:val="Normal"/>
    <w:link w:val="HeaderChar"/>
    <w:uiPriority w:val="99"/>
    <w:unhideWhenUsed/>
    <w:rsid w:val="00BB68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68CD"/>
  </w:style>
  <w:style w:type="paragraph" w:styleId="Footer">
    <w:name w:val="footer"/>
    <w:basedOn w:val="Normal"/>
    <w:link w:val="FooterChar"/>
    <w:uiPriority w:val="99"/>
    <w:unhideWhenUsed/>
    <w:rsid w:val="00BB68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B68CD"/>
  </w:style>
  <w:style w:type="character" w:styleId="Hyperlink">
    <w:name w:val="Hyperlink"/>
    <w:basedOn w:val="DefaultParagraphFont"/>
    <w:uiPriority w:val="99"/>
    <w:unhideWhenUsed/>
    <w:rsid w:val="00C84F73"/>
    <w:rPr>
      <w:color w:val="0563C1" w:themeColor="hyperlink"/>
      <w:u w:val="single"/>
    </w:rPr>
  </w:style>
  <w:style w:type="character" w:customStyle="1" w:styleId="UnresolvedMention1">
    <w:name w:val="Unresolved Mention1"/>
    <w:basedOn w:val="DefaultParagraphFont"/>
    <w:uiPriority w:val="99"/>
    <w:semiHidden/>
    <w:unhideWhenUsed/>
    <w:rsid w:val="00C84F73"/>
    <w:rPr>
      <w:color w:val="605E5C"/>
      <w:shd w:val="clear" w:color="auto" w:fill="E1DFDD"/>
    </w:rPr>
  </w:style>
  <w:style w:type="paragraph" w:styleId="NormalWeb">
    <w:name w:val="Normal (Web)"/>
    <w:basedOn w:val="Normal"/>
    <w:uiPriority w:val="99"/>
    <w:semiHidden/>
    <w:unhideWhenUsed/>
    <w:rsid w:val="00A9662D"/>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90">
      <w:bodyDiv w:val="1"/>
      <w:marLeft w:val="0"/>
      <w:marRight w:val="0"/>
      <w:marTop w:val="0"/>
      <w:marBottom w:val="0"/>
      <w:divBdr>
        <w:top w:val="none" w:sz="0" w:space="0" w:color="auto"/>
        <w:left w:val="none" w:sz="0" w:space="0" w:color="auto"/>
        <w:bottom w:val="none" w:sz="0" w:space="0" w:color="auto"/>
        <w:right w:val="none" w:sz="0" w:space="0" w:color="auto"/>
      </w:divBdr>
    </w:div>
    <w:div w:id="143737850">
      <w:bodyDiv w:val="1"/>
      <w:marLeft w:val="0"/>
      <w:marRight w:val="0"/>
      <w:marTop w:val="0"/>
      <w:marBottom w:val="0"/>
      <w:divBdr>
        <w:top w:val="none" w:sz="0" w:space="0" w:color="auto"/>
        <w:left w:val="none" w:sz="0" w:space="0" w:color="auto"/>
        <w:bottom w:val="none" w:sz="0" w:space="0" w:color="auto"/>
        <w:right w:val="none" w:sz="0" w:space="0" w:color="auto"/>
      </w:divBdr>
    </w:div>
    <w:div w:id="307519478">
      <w:bodyDiv w:val="1"/>
      <w:marLeft w:val="0"/>
      <w:marRight w:val="0"/>
      <w:marTop w:val="0"/>
      <w:marBottom w:val="0"/>
      <w:divBdr>
        <w:top w:val="none" w:sz="0" w:space="0" w:color="auto"/>
        <w:left w:val="none" w:sz="0" w:space="0" w:color="auto"/>
        <w:bottom w:val="none" w:sz="0" w:space="0" w:color="auto"/>
        <w:right w:val="none" w:sz="0" w:space="0" w:color="auto"/>
      </w:divBdr>
    </w:div>
    <w:div w:id="446047951">
      <w:bodyDiv w:val="1"/>
      <w:marLeft w:val="0"/>
      <w:marRight w:val="0"/>
      <w:marTop w:val="0"/>
      <w:marBottom w:val="0"/>
      <w:divBdr>
        <w:top w:val="none" w:sz="0" w:space="0" w:color="auto"/>
        <w:left w:val="none" w:sz="0" w:space="0" w:color="auto"/>
        <w:bottom w:val="none" w:sz="0" w:space="0" w:color="auto"/>
        <w:right w:val="none" w:sz="0" w:space="0" w:color="auto"/>
      </w:divBdr>
    </w:div>
    <w:div w:id="979729211">
      <w:bodyDiv w:val="1"/>
      <w:marLeft w:val="0"/>
      <w:marRight w:val="0"/>
      <w:marTop w:val="0"/>
      <w:marBottom w:val="0"/>
      <w:divBdr>
        <w:top w:val="none" w:sz="0" w:space="0" w:color="auto"/>
        <w:left w:val="none" w:sz="0" w:space="0" w:color="auto"/>
        <w:bottom w:val="none" w:sz="0" w:space="0" w:color="auto"/>
        <w:right w:val="none" w:sz="0" w:space="0" w:color="auto"/>
      </w:divBdr>
    </w:div>
    <w:div w:id="1014460851">
      <w:bodyDiv w:val="1"/>
      <w:marLeft w:val="0"/>
      <w:marRight w:val="0"/>
      <w:marTop w:val="0"/>
      <w:marBottom w:val="0"/>
      <w:divBdr>
        <w:top w:val="none" w:sz="0" w:space="0" w:color="auto"/>
        <w:left w:val="none" w:sz="0" w:space="0" w:color="auto"/>
        <w:bottom w:val="none" w:sz="0" w:space="0" w:color="auto"/>
        <w:right w:val="none" w:sz="0" w:space="0" w:color="auto"/>
      </w:divBdr>
    </w:div>
    <w:div w:id="1157456280">
      <w:bodyDiv w:val="1"/>
      <w:marLeft w:val="0"/>
      <w:marRight w:val="0"/>
      <w:marTop w:val="0"/>
      <w:marBottom w:val="0"/>
      <w:divBdr>
        <w:top w:val="none" w:sz="0" w:space="0" w:color="auto"/>
        <w:left w:val="none" w:sz="0" w:space="0" w:color="auto"/>
        <w:bottom w:val="none" w:sz="0" w:space="0" w:color="auto"/>
        <w:right w:val="none" w:sz="0" w:space="0" w:color="auto"/>
      </w:divBdr>
    </w:div>
    <w:div w:id="1235966461">
      <w:bodyDiv w:val="1"/>
      <w:marLeft w:val="0"/>
      <w:marRight w:val="0"/>
      <w:marTop w:val="0"/>
      <w:marBottom w:val="0"/>
      <w:divBdr>
        <w:top w:val="none" w:sz="0" w:space="0" w:color="auto"/>
        <w:left w:val="none" w:sz="0" w:space="0" w:color="auto"/>
        <w:bottom w:val="none" w:sz="0" w:space="0" w:color="auto"/>
        <w:right w:val="none" w:sz="0" w:space="0" w:color="auto"/>
      </w:divBdr>
    </w:div>
    <w:div w:id="1261719905">
      <w:bodyDiv w:val="1"/>
      <w:marLeft w:val="0"/>
      <w:marRight w:val="0"/>
      <w:marTop w:val="0"/>
      <w:marBottom w:val="0"/>
      <w:divBdr>
        <w:top w:val="none" w:sz="0" w:space="0" w:color="auto"/>
        <w:left w:val="none" w:sz="0" w:space="0" w:color="auto"/>
        <w:bottom w:val="none" w:sz="0" w:space="0" w:color="auto"/>
        <w:right w:val="none" w:sz="0" w:space="0" w:color="auto"/>
      </w:divBdr>
    </w:div>
    <w:div w:id="1404571167">
      <w:bodyDiv w:val="1"/>
      <w:marLeft w:val="0"/>
      <w:marRight w:val="0"/>
      <w:marTop w:val="0"/>
      <w:marBottom w:val="0"/>
      <w:divBdr>
        <w:top w:val="none" w:sz="0" w:space="0" w:color="auto"/>
        <w:left w:val="none" w:sz="0" w:space="0" w:color="auto"/>
        <w:bottom w:val="none" w:sz="0" w:space="0" w:color="auto"/>
        <w:right w:val="none" w:sz="0" w:space="0" w:color="auto"/>
      </w:divBdr>
    </w:div>
    <w:div w:id="1548182744">
      <w:bodyDiv w:val="1"/>
      <w:marLeft w:val="0"/>
      <w:marRight w:val="0"/>
      <w:marTop w:val="0"/>
      <w:marBottom w:val="0"/>
      <w:divBdr>
        <w:top w:val="none" w:sz="0" w:space="0" w:color="auto"/>
        <w:left w:val="none" w:sz="0" w:space="0" w:color="auto"/>
        <w:bottom w:val="none" w:sz="0" w:space="0" w:color="auto"/>
        <w:right w:val="none" w:sz="0" w:space="0" w:color="auto"/>
      </w:divBdr>
    </w:div>
    <w:div w:id="1580600048">
      <w:bodyDiv w:val="1"/>
      <w:marLeft w:val="0"/>
      <w:marRight w:val="0"/>
      <w:marTop w:val="0"/>
      <w:marBottom w:val="0"/>
      <w:divBdr>
        <w:top w:val="none" w:sz="0" w:space="0" w:color="auto"/>
        <w:left w:val="none" w:sz="0" w:space="0" w:color="auto"/>
        <w:bottom w:val="none" w:sz="0" w:space="0" w:color="auto"/>
        <w:right w:val="none" w:sz="0" w:space="0" w:color="auto"/>
      </w:divBdr>
    </w:div>
    <w:div w:id="1599286597">
      <w:bodyDiv w:val="1"/>
      <w:marLeft w:val="0"/>
      <w:marRight w:val="0"/>
      <w:marTop w:val="0"/>
      <w:marBottom w:val="0"/>
      <w:divBdr>
        <w:top w:val="none" w:sz="0" w:space="0" w:color="auto"/>
        <w:left w:val="none" w:sz="0" w:space="0" w:color="auto"/>
        <w:bottom w:val="none" w:sz="0" w:space="0" w:color="auto"/>
        <w:right w:val="none" w:sz="0" w:space="0" w:color="auto"/>
      </w:divBdr>
    </w:div>
    <w:div w:id="1643734492">
      <w:bodyDiv w:val="1"/>
      <w:marLeft w:val="0"/>
      <w:marRight w:val="0"/>
      <w:marTop w:val="0"/>
      <w:marBottom w:val="0"/>
      <w:divBdr>
        <w:top w:val="none" w:sz="0" w:space="0" w:color="auto"/>
        <w:left w:val="none" w:sz="0" w:space="0" w:color="auto"/>
        <w:bottom w:val="none" w:sz="0" w:space="0" w:color="auto"/>
        <w:right w:val="none" w:sz="0" w:space="0" w:color="auto"/>
      </w:divBdr>
    </w:div>
    <w:div w:id="2041197606">
      <w:bodyDiv w:val="1"/>
      <w:marLeft w:val="0"/>
      <w:marRight w:val="0"/>
      <w:marTop w:val="0"/>
      <w:marBottom w:val="0"/>
      <w:divBdr>
        <w:top w:val="none" w:sz="0" w:space="0" w:color="auto"/>
        <w:left w:val="none" w:sz="0" w:space="0" w:color="auto"/>
        <w:bottom w:val="none" w:sz="0" w:space="0" w:color="auto"/>
        <w:right w:val="none" w:sz="0" w:space="0" w:color="auto"/>
      </w:divBdr>
    </w:div>
    <w:div w:id="2066875396">
      <w:bodyDiv w:val="1"/>
      <w:marLeft w:val="0"/>
      <w:marRight w:val="0"/>
      <w:marTop w:val="0"/>
      <w:marBottom w:val="0"/>
      <w:divBdr>
        <w:top w:val="none" w:sz="0" w:space="0" w:color="auto"/>
        <w:left w:val="none" w:sz="0" w:space="0" w:color="auto"/>
        <w:bottom w:val="none" w:sz="0" w:space="0" w:color="auto"/>
        <w:right w:val="none" w:sz="0" w:space="0" w:color="auto"/>
      </w:divBdr>
    </w:div>
    <w:div w:id="2140372368">
      <w:bodyDiv w:val="1"/>
      <w:marLeft w:val="0"/>
      <w:marRight w:val="0"/>
      <w:marTop w:val="0"/>
      <w:marBottom w:val="0"/>
      <w:divBdr>
        <w:top w:val="none" w:sz="0" w:space="0" w:color="auto"/>
        <w:left w:val="none" w:sz="0" w:space="0" w:color="auto"/>
        <w:bottom w:val="none" w:sz="0" w:space="0" w:color="auto"/>
        <w:right w:val="none" w:sz="0" w:space="0" w:color="auto"/>
      </w:divBdr>
      <w:divsChild>
        <w:div w:id="1461269810">
          <w:marLeft w:val="0"/>
          <w:marRight w:val="0"/>
          <w:marTop w:val="0"/>
          <w:marBottom w:val="0"/>
          <w:divBdr>
            <w:top w:val="none" w:sz="0" w:space="0" w:color="auto"/>
            <w:left w:val="none" w:sz="0" w:space="0" w:color="auto"/>
            <w:bottom w:val="none" w:sz="0" w:space="0" w:color="auto"/>
            <w:right w:val="none" w:sz="0" w:space="0" w:color="auto"/>
          </w:divBdr>
        </w:div>
        <w:div w:id="1695107305">
          <w:marLeft w:val="0"/>
          <w:marRight w:val="0"/>
          <w:marTop w:val="0"/>
          <w:marBottom w:val="0"/>
          <w:divBdr>
            <w:top w:val="none" w:sz="0" w:space="0" w:color="auto"/>
            <w:left w:val="none" w:sz="0" w:space="0" w:color="auto"/>
            <w:bottom w:val="none" w:sz="0" w:space="0" w:color="auto"/>
            <w:right w:val="none" w:sz="0" w:space="0" w:color="auto"/>
          </w:divBdr>
        </w:div>
        <w:div w:id="930502732">
          <w:marLeft w:val="0"/>
          <w:marRight w:val="0"/>
          <w:marTop w:val="0"/>
          <w:marBottom w:val="0"/>
          <w:divBdr>
            <w:top w:val="none" w:sz="0" w:space="0" w:color="auto"/>
            <w:left w:val="none" w:sz="0" w:space="0" w:color="auto"/>
            <w:bottom w:val="none" w:sz="0" w:space="0" w:color="auto"/>
            <w:right w:val="none" w:sz="0" w:space="0" w:color="auto"/>
          </w:divBdr>
        </w:div>
        <w:div w:id="1831629432">
          <w:marLeft w:val="0"/>
          <w:marRight w:val="0"/>
          <w:marTop w:val="0"/>
          <w:marBottom w:val="0"/>
          <w:divBdr>
            <w:top w:val="none" w:sz="0" w:space="0" w:color="auto"/>
            <w:left w:val="none" w:sz="0" w:space="0" w:color="auto"/>
            <w:bottom w:val="none" w:sz="0" w:space="0" w:color="auto"/>
            <w:right w:val="none" w:sz="0" w:space="0" w:color="auto"/>
          </w:divBdr>
        </w:div>
        <w:div w:id="59912532">
          <w:marLeft w:val="0"/>
          <w:marRight w:val="0"/>
          <w:marTop w:val="0"/>
          <w:marBottom w:val="0"/>
          <w:divBdr>
            <w:top w:val="none" w:sz="0" w:space="0" w:color="auto"/>
            <w:left w:val="none" w:sz="0" w:space="0" w:color="auto"/>
            <w:bottom w:val="none" w:sz="0" w:space="0" w:color="auto"/>
            <w:right w:val="none" w:sz="0" w:space="0" w:color="auto"/>
          </w:divBdr>
        </w:div>
        <w:div w:id="2111929737">
          <w:marLeft w:val="0"/>
          <w:marRight w:val="0"/>
          <w:marTop w:val="0"/>
          <w:marBottom w:val="0"/>
          <w:divBdr>
            <w:top w:val="none" w:sz="0" w:space="0" w:color="auto"/>
            <w:left w:val="none" w:sz="0" w:space="0" w:color="auto"/>
            <w:bottom w:val="none" w:sz="0" w:space="0" w:color="auto"/>
            <w:right w:val="none" w:sz="0" w:space="0" w:color="auto"/>
          </w:divBdr>
        </w:div>
        <w:div w:id="23371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ulaydawodu@yahoo.com"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mailto:sulaydawodu@yahoo.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4D02-C059-44E1-B236-E8A7A8C7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8</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ACJMC – FEDERAL; NEWSLETTER, volume 1, issue 4 – April 2022</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ACJMC – FEDERAL; NEWSLETTER, volume 1, issue 4 – April 2022</dc:title>
  <dc:subject/>
  <dc:creator>Maxwell Ekor</dc:creator>
  <cp:keywords/>
  <dc:description/>
  <cp:lastModifiedBy>Maxwell Ekor</cp:lastModifiedBy>
  <cp:revision>521</cp:revision>
  <cp:lastPrinted>2022-04-02T22:29:00Z</cp:lastPrinted>
  <dcterms:created xsi:type="dcterms:W3CDTF">2022-03-12T09:26:00Z</dcterms:created>
  <dcterms:modified xsi:type="dcterms:W3CDTF">2022-04-28T10:32:00Z</dcterms:modified>
</cp:coreProperties>
</file>